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93" w:rsidRPr="00224293" w:rsidRDefault="00224293" w:rsidP="00224293">
      <w:pPr>
        <w:suppressLineNumbers/>
        <w:tabs>
          <w:tab w:val="left" w:pos="709"/>
        </w:tabs>
        <w:ind w:firstLine="709"/>
        <w:jc w:val="center"/>
        <w:rPr>
          <w:b/>
          <w:color w:val="000000"/>
          <w:sz w:val="24"/>
          <w:szCs w:val="24"/>
          <w:lang w:val="pt-BR"/>
        </w:rPr>
      </w:pPr>
      <w:r w:rsidRPr="00224293">
        <w:rPr>
          <w:b/>
          <w:sz w:val="24"/>
          <w:szCs w:val="24"/>
          <w:lang w:val="pt-BR"/>
        </w:rPr>
        <w:t xml:space="preserve">LEI </w:t>
      </w:r>
      <w:proofErr w:type="gramStart"/>
      <w:r w:rsidRPr="00224293">
        <w:rPr>
          <w:b/>
          <w:sz w:val="24"/>
          <w:szCs w:val="24"/>
          <w:lang w:val="pt-BR"/>
        </w:rPr>
        <w:t>N</w:t>
      </w:r>
      <w:r w:rsidRPr="00224293">
        <w:rPr>
          <w:b/>
          <w:sz w:val="24"/>
          <w:szCs w:val="24"/>
          <w:u w:val="single"/>
          <w:vertAlign w:val="superscript"/>
          <w:lang w:val="pt-BR"/>
        </w:rPr>
        <w:t>o</w:t>
      </w:r>
      <w:r w:rsidRPr="00224293">
        <w:rPr>
          <w:b/>
          <w:sz w:val="24"/>
          <w:szCs w:val="24"/>
          <w:lang w:val="pt-BR"/>
        </w:rPr>
        <w:t xml:space="preserve"> 1.8</w:t>
      </w:r>
      <w:r>
        <w:rPr>
          <w:b/>
          <w:sz w:val="24"/>
          <w:szCs w:val="24"/>
          <w:lang w:val="pt-BR"/>
        </w:rPr>
        <w:t>2</w:t>
      </w:r>
      <w:r w:rsidRPr="00224293">
        <w:rPr>
          <w:b/>
          <w:sz w:val="24"/>
          <w:szCs w:val="24"/>
          <w:lang w:val="pt-BR"/>
        </w:rPr>
        <w:t>3</w:t>
      </w:r>
      <w:proofErr w:type="gramEnd"/>
      <w:r w:rsidRPr="00224293">
        <w:rPr>
          <w:b/>
          <w:sz w:val="24"/>
          <w:szCs w:val="24"/>
          <w:lang w:val="pt-BR"/>
        </w:rPr>
        <w:t xml:space="preserve"> </w:t>
      </w:r>
      <w:r w:rsidRPr="00224293">
        <w:rPr>
          <w:b/>
          <w:color w:val="000000"/>
          <w:sz w:val="24"/>
          <w:szCs w:val="24"/>
          <w:lang w:val="pt-BR"/>
        </w:rPr>
        <w:t xml:space="preserve">DE </w:t>
      </w:r>
      <w:r>
        <w:rPr>
          <w:b/>
          <w:color w:val="000000"/>
          <w:sz w:val="24"/>
          <w:szCs w:val="24"/>
          <w:lang w:val="pt-BR"/>
        </w:rPr>
        <w:t>22</w:t>
      </w:r>
      <w:r w:rsidRPr="00224293">
        <w:rPr>
          <w:b/>
          <w:color w:val="000000"/>
          <w:sz w:val="24"/>
          <w:szCs w:val="24"/>
          <w:lang w:val="pt-BR"/>
        </w:rPr>
        <w:t xml:space="preserve"> DE </w:t>
      </w:r>
      <w:r>
        <w:rPr>
          <w:b/>
          <w:color w:val="000000"/>
          <w:sz w:val="24"/>
          <w:szCs w:val="24"/>
          <w:lang w:val="pt-BR"/>
        </w:rPr>
        <w:t xml:space="preserve">OUTUBRO </w:t>
      </w:r>
      <w:r w:rsidRPr="00224293">
        <w:rPr>
          <w:b/>
          <w:color w:val="000000"/>
          <w:sz w:val="24"/>
          <w:szCs w:val="24"/>
          <w:lang w:val="pt-BR"/>
        </w:rPr>
        <w:t>DE 2019.</w:t>
      </w:r>
    </w:p>
    <w:p w:rsidR="009E463A" w:rsidRPr="003C3F3E" w:rsidRDefault="009E463A" w:rsidP="00224293">
      <w:pPr>
        <w:autoSpaceDE w:val="0"/>
        <w:autoSpaceDN w:val="0"/>
        <w:adjustRightInd w:val="0"/>
        <w:jc w:val="center"/>
        <w:rPr>
          <w:b/>
          <w:sz w:val="24"/>
          <w:szCs w:val="24"/>
          <w:lang w:val="pt-BR"/>
        </w:rPr>
      </w:pPr>
    </w:p>
    <w:p w:rsidR="00FC1701" w:rsidRDefault="00FC1701" w:rsidP="00224293">
      <w:pPr>
        <w:ind w:left="3686"/>
        <w:rPr>
          <w:b/>
          <w:bCs/>
          <w:color w:val="000000"/>
          <w:sz w:val="24"/>
          <w:szCs w:val="24"/>
          <w:lang w:val="pt-BR"/>
        </w:rPr>
      </w:pPr>
      <w:r w:rsidRPr="00FC1701">
        <w:rPr>
          <w:b/>
          <w:bCs/>
          <w:color w:val="000000"/>
          <w:sz w:val="24"/>
          <w:szCs w:val="24"/>
          <w:lang w:val="pt-BR"/>
        </w:rPr>
        <w:t>Dispõe sobre as diretrizes orçamentárias par</w:t>
      </w:r>
      <w:r w:rsidR="008D06DF">
        <w:rPr>
          <w:b/>
          <w:bCs/>
          <w:color w:val="000000"/>
          <w:sz w:val="24"/>
          <w:szCs w:val="24"/>
          <w:lang w:val="pt-BR"/>
        </w:rPr>
        <w:t>a o exercício financeiro de 2020</w:t>
      </w:r>
      <w:r w:rsidRPr="00FC1701">
        <w:rPr>
          <w:b/>
          <w:bCs/>
          <w:color w:val="000000"/>
          <w:sz w:val="24"/>
          <w:szCs w:val="24"/>
          <w:lang w:val="pt-BR"/>
        </w:rPr>
        <w:t>.</w:t>
      </w:r>
    </w:p>
    <w:p w:rsidR="00224293" w:rsidRDefault="00224293" w:rsidP="00224293">
      <w:pPr>
        <w:ind w:left="3686"/>
        <w:rPr>
          <w:b/>
          <w:bCs/>
          <w:color w:val="000000"/>
          <w:sz w:val="24"/>
          <w:szCs w:val="24"/>
          <w:lang w:val="pt-BR"/>
        </w:rPr>
      </w:pPr>
    </w:p>
    <w:p w:rsidR="00224293" w:rsidRPr="00224293" w:rsidRDefault="00224293" w:rsidP="00224293">
      <w:pPr>
        <w:autoSpaceDE w:val="0"/>
        <w:autoSpaceDN w:val="0"/>
        <w:adjustRightInd w:val="0"/>
        <w:ind w:firstLine="851"/>
        <w:rPr>
          <w:sz w:val="24"/>
          <w:szCs w:val="24"/>
          <w:lang w:val="pt-BR"/>
        </w:rPr>
      </w:pPr>
      <w:r w:rsidRPr="00224293">
        <w:rPr>
          <w:sz w:val="24"/>
          <w:szCs w:val="24"/>
          <w:lang w:val="pt-BR"/>
        </w:rPr>
        <w:t xml:space="preserve">O Prefeito Municipal </w:t>
      </w:r>
    </w:p>
    <w:p w:rsidR="00224293" w:rsidRPr="00224293" w:rsidRDefault="00224293" w:rsidP="00224293">
      <w:pPr>
        <w:ind w:firstLine="851"/>
        <w:rPr>
          <w:sz w:val="24"/>
          <w:szCs w:val="24"/>
          <w:lang w:val="pt-BR"/>
        </w:rPr>
      </w:pPr>
      <w:r w:rsidRPr="00224293">
        <w:rPr>
          <w:sz w:val="24"/>
          <w:szCs w:val="24"/>
          <w:lang w:val="pt-BR"/>
        </w:rPr>
        <w:t>Faço saber que a Câmara de Vereadores decreta e eu sanciono a seguinte lei:</w:t>
      </w:r>
    </w:p>
    <w:p w:rsidR="008B66A6" w:rsidRDefault="008B66A6" w:rsidP="00224293">
      <w:pPr>
        <w:ind w:left="4395"/>
        <w:rPr>
          <w:b/>
          <w:bCs/>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CAPITULO 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DISPOSIÇÕES PRELIMINARES</w:t>
      </w:r>
    </w:p>
    <w:p w:rsidR="008B66A6" w:rsidRDefault="008B66A6" w:rsidP="00224293">
      <w:pPr>
        <w:pStyle w:val="Corpodetexto2"/>
        <w:spacing w:before="0" w:after="0"/>
        <w:ind w:firstLine="851"/>
        <w:rPr>
          <w:rFonts w:ascii="Times New Roman" w:hAnsi="Times New Roman" w:cs="Times New Roman"/>
          <w:color w:val="000000"/>
          <w:sz w:val="24"/>
          <w:szCs w:val="24"/>
        </w:rPr>
      </w:pPr>
    </w:p>
    <w:p w:rsidR="00FC1701" w:rsidRPr="00BA3FF8" w:rsidRDefault="00FC1701" w:rsidP="00224293">
      <w:pPr>
        <w:pStyle w:val="Corpodetexto2"/>
        <w:spacing w:before="0" w:after="0"/>
        <w:ind w:firstLine="851"/>
        <w:rPr>
          <w:rFonts w:ascii="Times New Roman" w:hAnsi="Times New Roman" w:cs="Times New Roman"/>
          <w:color w:val="000000"/>
          <w:sz w:val="24"/>
          <w:szCs w:val="24"/>
        </w:rPr>
      </w:pPr>
      <w:r w:rsidRPr="00BA3FF8">
        <w:rPr>
          <w:rFonts w:ascii="Times New Roman" w:hAnsi="Times New Roman" w:cs="Times New Roman"/>
          <w:color w:val="000000"/>
          <w:sz w:val="24"/>
          <w:szCs w:val="24"/>
        </w:rPr>
        <w:t>Art. 1</w:t>
      </w:r>
      <w:r w:rsidRPr="00BA3FF8">
        <w:rPr>
          <w:rFonts w:ascii="Times New Roman" w:hAnsi="Times New Roman" w:cs="Times New Roman"/>
          <w:color w:val="000000"/>
          <w:sz w:val="24"/>
          <w:szCs w:val="24"/>
          <w:u w:val="single"/>
          <w:vertAlign w:val="superscript"/>
        </w:rPr>
        <w:t>o</w:t>
      </w:r>
      <w:r w:rsidRPr="00BA3FF8">
        <w:rPr>
          <w:rFonts w:ascii="Times New Roman" w:hAnsi="Times New Roman" w:cs="Times New Roman"/>
          <w:color w:val="000000"/>
          <w:sz w:val="24"/>
          <w:szCs w:val="24"/>
        </w:rPr>
        <w:t xml:space="preserve"> Ficam estabelecidas, em cumprimento ao disposto no art. 165, § 2</w:t>
      </w:r>
      <w:r w:rsidRPr="00BA3FF8">
        <w:rPr>
          <w:rFonts w:ascii="Times New Roman" w:hAnsi="Times New Roman" w:cs="Times New Roman"/>
          <w:color w:val="000000"/>
          <w:sz w:val="24"/>
          <w:szCs w:val="24"/>
          <w:u w:val="single"/>
          <w:vertAlign w:val="superscript"/>
        </w:rPr>
        <w:t>o</w:t>
      </w:r>
      <w:r w:rsidRPr="00BA3FF8">
        <w:rPr>
          <w:rFonts w:ascii="Times New Roman" w:hAnsi="Times New Roman" w:cs="Times New Roman"/>
          <w:color w:val="000000"/>
          <w:sz w:val="24"/>
          <w:szCs w:val="24"/>
        </w:rPr>
        <w:t>, da Constituição Federal, no art. 74, § 2</w:t>
      </w:r>
      <w:r w:rsidRPr="00BA3FF8">
        <w:rPr>
          <w:rFonts w:ascii="Times New Roman" w:hAnsi="Times New Roman" w:cs="Times New Roman"/>
          <w:color w:val="000000"/>
          <w:sz w:val="24"/>
          <w:szCs w:val="24"/>
          <w:u w:val="single"/>
          <w:vertAlign w:val="superscript"/>
        </w:rPr>
        <w:t>o</w:t>
      </w:r>
      <w:r w:rsidRPr="00BA3FF8">
        <w:rPr>
          <w:rFonts w:ascii="Times New Roman" w:hAnsi="Times New Roman" w:cs="Times New Roman"/>
          <w:color w:val="000000"/>
          <w:sz w:val="24"/>
          <w:szCs w:val="24"/>
        </w:rPr>
        <w:t xml:space="preserve">, da Lei Orgânica do Município, e na Lei Complementar </w:t>
      </w:r>
      <w:proofErr w:type="gramStart"/>
      <w:r w:rsidRPr="00BA3FF8">
        <w:rPr>
          <w:rFonts w:ascii="Times New Roman" w:hAnsi="Times New Roman" w:cs="Times New Roman"/>
          <w:color w:val="000000"/>
          <w:sz w:val="24"/>
          <w:szCs w:val="24"/>
        </w:rPr>
        <w:t>n</w:t>
      </w:r>
      <w:r w:rsidRPr="00BA3FF8">
        <w:rPr>
          <w:rFonts w:ascii="Times New Roman" w:hAnsi="Times New Roman" w:cs="Times New Roman"/>
          <w:color w:val="000000"/>
          <w:sz w:val="24"/>
          <w:szCs w:val="24"/>
          <w:u w:val="single"/>
          <w:vertAlign w:val="superscript"/>
        </w:rPr>
        <w:t xml:space="preserve">o </w:t>
      </w:r>
      <w:r w:rsidRPr="00BA3FF8">
        <w:rPr>
          <w:rFonts w:ascii="Times New Roman" w:hAnsi="Times New Roman" w:cs="Times New Roman"/>
          <w:color w:val="000000"/>
          <w:sz w:val="24"/>
          <w:szCs w:val="24"/>
        </w:rPr>
        <w:t>101</w:t>
      </w:r>
      <w:proofErr w:type="gramEnd"/>
      <w:r w:rsidRPr="00BA3FF8">
        <w:rPr>
          <w:rFonts w:ascii="Times New Roman" w:hAnsi="Times New Roman" w:cs="Times New Roman"/>
          <w:color w:val="000000"/>
          <w:sz w:val="24"/>
          <w:szCs w:val="24"/>
        </w:rPr>
        <w:t>, de 04 de maio de 2000, as diretrizes gerais para elaboração do orçamento do Município</w:t>
      </w:r>
      <w:r w:rsidR="008D06DF">
        <w:rPr>
          <w:rFonts w:ascii="Times New Roman" w:hAnsi="Times New Roman" w:cs="Times New Roman"/>
          <w:color w:val="000000"/>
          <w:sz w:val="24"/>
          <w:szCs w:val="24"/>
        </w:rPr>
        <w:t>, relativas ao exercício de 2020</w:t>
      </w:r>
      <w:r w:rsidRPr="00BA3FF8">
        <w:rPr>
          <w:rFonts w:ascii="Times New Roman" w:hAnsi="Times New Roman" w:cs="Times New Roman"/>
          <w:color w:val="000000"/>
          <w:sz w:val="24"/>
          <w:szCs w:val="24"/>
        </w:rPr>
        <w:t>, compreendendo:</w:t>
      </w:r>
    </w:p>
    <w:p w:rsidR="00FC1701" w:rsidRPr="00FC1701" w:rsidRDefault="00FC1701" w:rsidP="00224293">
      <w:pPr>
        <w:ind w:firstLine="851"/>
        <w:rPr>
          <w:color w:val="000000"/>
          <w:sz w:val="24"/>
          <w:szCs w:val="24"/>
          <w:lang w:val="pt-BR"/>
        </w:rPr>
      </w:pPr>
      <w:r w:rsidRPr="00FC1701">
        <w:rPr>
          <w:color w:val="000000"/>
          <w:sz w:val="24"/>
          <w:szCs w:val="24"/>
          <w:lang w:val="pt-BR"/>
        </w:rPr>
        <w:t>I - as metas e riscos fiscais;</w:t>
      </w:r>
    </w:p>
    <w:p w:rsidR="00FC1701" w:rsidRPr="00FC1701" w:rsidRDefault="00FC1701" w:rsidP="00224293">
      <w:pPr>
        <w:ind w:firstLine="851"/>
        <w:rPr>
          <w:color w:val="000000"/>
          <w:sz w:val="24"/>
          <w:szCs w:val="24"/>
          <w:lang w:val="pt-BR"/>
        </w:rPr>
      </w:pPr>
      <w:r w:rsidRPr="00FC1701">
        <w:rPr>
          <w:color w:val="000000"/>
          <w:sz w:val="24"/>
          <w:szCs w:val="24"/>
          <w:lang w:val="pt-BR"/>
        </w:rPr>
        <w:t>II – as prioridades e metas da administração municipal extraídas do Plano Plurianual para 2018/2021;</w:t>
      </w:r>
    </w:p>
    <w:p w:rsidR="00FC1701" w:rsidRPr="00FC1701" w:rsidRDefault="00FC1701" w:rsidP="00224293">
      <w:pPr>
        <w:ind w:firstLine="851"/>
        <w:rPr>
          <w:color w:val="000000"/>
          <w:sz w:val="24"/>
          <w:szCs w:val="24"/>
          <w:lang w:val="pt-BR"/>
        </w:rPr>
      </w:pPr>
      <w:r w:rsidRPr="00FC1701">
        <w:rPr>
          <w:color w:val="000000"/>
          <w:sz w:val="24"/>
          <w:szCs w:val="24"/>
          <w:lang w:val="pt-BR"/>
        </w:rPr>
        <w:t>III - a organização e estrutura do orçamento;</w:t>
      </w:r>
    </w:p>
    <w:p w:rsidR="00FC1701" w:rsidRPr="00FC1701" w:rsidRDefault="00FC1701" w:rsidP="00224293">
      <w:pPr>
        <w:ind w:firstLine="851"/>
        <w:rPr>
          <w:color w:val="000000"/>
          <w:sz w:val="24"/>
          <w:szCs w:val="24"/>
          <w:lang w:val="pt-BR"/>
        </w:rPr>
      </w:pPr>
      <w:r w:rsidRPr="00FC1701">
        <w:rPr>
          <w:color w:val="000000"/>
          <w:sz w:val="24"/>
          <w:szCs w:val="24"/>
          <w:lang w:val="pt-BR"/>
        </w:rPr>
        <w:t>IV - as diretrizes para elaboração e execução do orçamento e suas alterações;</w:t>
      </w:r>
    </w:p>
    <w:p w:rsidR="00FC1701" w:rsidRPr="00FC1701" w:rsidRDefault="00FC1701" w:rsidP="00224293">
      <w:pPr>
        <w:ind w:firstLine="851"/>
        <w:rPr>
          <w:color w:val="000000"/>
          <w:sz w:val="24"/>
          <w:szCs w:val="24"/>
          <w:lang w:val="pt-BR"/>
        </w:rPr>
      </w:pPr>
      <w:r w:rsidRPr="00FC1701">
        <w:rPr>
          <w:color w:val="000000"/>
          <w:sz w:val="24"/>
          <w:szCs w:val="24"/>
          <w:lang w:val="pt-BR"/>
        </w:rPr>
        <w:t>V - as disposições relativas à dívida pública municipal;</w:t>
      </w:r>
    </w:p>
    <w:p w:rsidR="00FC1701" w:rsidRPr="00FC1701" w:rsidRDefault="00FC1701" w:rsidP="00224293">
      <w:pPr>
        <w:ind w:firstLine="851"/>
        <w:rPr>
          <w:color w:val="000000"/>
          <w:sz w:val="24"/>
          <w:szCs w:val="24"/>
          <w:lang w:val="pt-BR"/>
        </w:rPr>
      </w:pPr>
      <w:r w:rsidRPr="00FC1701">
        <w:rPr>
          <w:color w:val="000000"/>
          <w:sz w:val="24"/>
          <w:szCs w:val="24"/>
          <w:lang w:val="pt-BR"/>
        </w:rPr>
        <w:t>VI - as disposições relativas às despesas do Município com pessoal e encargos sociais;</w:t>
      </w:r>
    </w:p>
    <w:p w:rsidR="00FC1701" w:rsidRPr="00FC1701" w:rsidRDefault="00FC1701" w:rsidP="00224293">
      <w:pPr>
        <w:ind w:firstLine="851"/>
        <w:rPr>
          <w:color w:val="000000"/>
          <w:sz w:val="24"/>
          <w:szCs w:val="24"/>
          <w:lang w:val="pt-BR"/>
        </w:rPr>
      </w:pPr>
      <w:r w:rsidRPr="00FC1701">
        <w:rPr>
          <w:color w:val="000000"/>
          <w:sz w:val="24"/>
          <w:szCs w:val="24"/>
          <w:lang w:val="pt-BR"/>
        </w:rPr>
        <w:t>VII - as disposições sobre alterações na legislação tributária;</w:t>
      </w:r>
    </w:p>
    <w:p w:rsidR="00FC1701" w:rsidRPr="00FC1701" w:rsidRDefault="001319F3" w:rsidP="00224293">
      <w:pPr>
        <w:ind w:firstLine="851"/>
        <w:rPr>
          <w:color w:val="000000"/>
          <w:sz w:val="24"/>
          <w:szCs w:val="24"/>
          <w:lang w:val="pt-BR"/>
        </w:rPr>
      </w:pPr>
      <w:r>
        <w:rPr>
          <w:color w:val="000000"/>
          <w:sz w:val="24"/>
          <w:szCs w:val="24"/>
          <w:lang w:val="pt-BR"/>
        </w:rPr>
        <w:t>VIII-</w:t>
      </w:r>
      <w:r w:rsidR="00FC1701" w:rsidRPr="00FC1701">
        <w:rPr>
          <w:color w:val="000000"/>
          <w:sz w:val="24"/>
          <w:szCs w:val="24"/>
          <w:lang w:val="pt-BR"/>
        </w:rPr>
        <w:t xml:space="preserve"> as disposições gerais.</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Parágrafo Único. As diretrizes orçamentárias têm entre suas finalidades: </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 – orientar a elaboração e a execução da Lei Orçamentária Anual para o alcance dos objetivos e das metas do Plano Plurianual – PPA; </w:t>
      </w:r>
    </w:p>
    <w:p w:rsidR="00FC1701" w:rsidRDefault="00FC1701" w:rsidP="00224293">
      <w:pPr>
        <w:ind w:firstLine="851"/>
        <w:rPr>
          <w:color w:val="000000"/>
          <w:sz w:val="24"/>
          <w:szCs w:val="24"/>
          <w:lang w:val="pt-BR"/>
        </w:rPr>
      </w:pPr>
      <w:r w:rsidRPr="00FC1701">
        <w:rPr>
          <w:color w:val="000000"/>
          <w:sz w:val="24"/>
          <w:szCs w:val="24"/>
          <w:lang w:val="pt-BR"/>
        </w:rPr>
        <w:t xml:space="preserve">II – ampliar a capacidade do Município de garantir o provimento </w:t>
      </w:r>
      <w:r w:rsidR="008B66A6">
        <w:rPr>
          <w:color w:val="000000"/>
          <w:sz w:val="24"/>
          <w:szCs w:val="24"/>
          <w:lang w:val="pt-BR"/>
        </w:rPr>
        <w:t>de bens e serviços à população;</w:t>
      </w:r>
    </w:p>
    <w:p w:rsidR="0021727F" w:rsidRDefault="0021727F" w:rsidP="00224293">
      <w:pPr>
        <w:jc w:val="center"/>
        <w:rPr>
          <w:b/>
          <w:bCs/>
          <w:color w:val="000000"/>
          <w:sz w:val="24"/>
          <w:szCs w:val="24"/>
          <w:lang w:val="pt-BR"/>
        </w:rPr>
      </w:pPr>
      <w:bookmarkStart w:id="0" w:name="_GoBack"/>
      <w:bookmarkEnd w:id="0"/>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II</w:t>
      </w:r>
    </w:p>
    <w:p w:rsidR="00FC1701" w:rsidRPr="008B66A6" w:rsidRDefault="00FC1701" w:rsidP="00224293">
      <w:pPr>
        <w:jc w:val="center"/>
        <w:rPr>
          <w:b/>
          <w:bCs/>
          <w:color w:val="000000"/>
          <w:sz w:val="24"/>
          <w:szCs w:val="24"/>
          <w:lang w:val="pt-BR"/>
        </w:rPr>
      </w:pPr>
      <w:r w:rsidRPr="00FC1701">
        <w:rPr>
          <w:b/>
          <w:bCs/>
          <w:color w:val="000000"/>
          <w:sz w:val="24"/>
          <w:szCs w:val="24"/>
          <w:lang w:val="pt-BR"/>
        </w:rPr>
        <w:t>DAS METAS E RISCOS FISCAIS</w:t>
      </w:r>
    </w:p>
    <w:p w:rsidR="008B66A6" w:rsidRDefault="008B66A6" w:rsidP="00224293">
      <w:pPr>
        <w:ind w:firstLine="851"/>
        <w:rPr>
          <w:color w:val="000000"/>
          <w:sz w:val="24"/>
          <w:szCs w:val="24"/>
          <w:lang w:val="pt-BR"/>
        </w:rPr>
      </w:pPr>
    </w:p>
    <w:p w:rsidR="00FC1701" w:rsidRPr="00FC1701" w:rsidRDefault="00FC1701" w:rsidP="00224293">
      <w:pPr>
        <w:ind w:firstLine="851"/>
        <w:rPr>
          <w:color w:val="000000"/>
          <w:sz w:val="24"/>
          <w:szCs w:val="24"/>
          <w:lang w:val="pt-BR"/>
        </w:rPr>
      </w:pPr>
      <w:r w:rsidRPr="00FC1701">
        <w:rPr>
          <w:color w:val="000000"/>
          <w:sz w:val="24"/>
          <w:szCs w:val="24"/>
          <w:lang w:val="pt-BR"/>
        </w:rPr>
        <w:t>Art. 2</w:t>
      </w:r>
      <w:r w:rsidRPr="00FC1701">
        <w:rPr>
          <w:color w:val="000000"/>
          <w:sz w:val="24"/>
          <w:szCs w:val="24"/>
          <w:u w:val="single"/>
          <w:vertAlign w:val="superscript"/>
          <w:lang w:val="pt-BR"/>
        </w:rPr>
        <w:t>o</w:t>
      </w:r>
      <w:r w:rsidRPr="00FC1701">
        <w:rPr>
          <w:color w:val="000000"/>
          <w:sz w:val="24"/>
          <w:szCs w:val="24"/>
          <w:lang w:val="pt-BR"/>
        </w:rPr>
        <w:t xml:space="preserve"> As metas fiscais de receitas, despesas, resultado primário, nominal e montante da dívida pú</w:t>
      </w:r>
      <w:r w:rsidR="008D06DF">
        <w:rPr>
          <w:color w:val="000000"/>
          <w:sz w:val="24"/>
          <w:szCs w:val="24"/>
          <w:lang w:val="pt-BR"/>
        </w:rPr>
        <w:t>blica para os exercícios de 2020, 2021 e 2022</w:t>
      </w:r>
      <w:r w:rsidRPr="00FC1701">
        <w:rPr>
          <w:color w:val="000000"/>
          <w:sz w:val="24"/>
          <w:szCs w:val="24"/>
          <w:lang w:val="pt-BR"/>
        </w:rPr>
        <w:t xml:space="preserve">, de que trata o art. </w:t>
      </w:r>
      <w:r w:rsidRPr="00FC1701">
        <w:rPr>
          <w:color w:val="000000"/>
          <w:sz w:val="24"/>
          <w:szCs w:val="24"/>
          <w:lang w:val="pt-BR"/>
        </w:rPr>
        <w:lastRenderedPageBreak/>
        <w:t>4</w:t>
      </w:r>
      <w:r w:rsidRPr="00FC1701">
        <w:rPr>
          <w:color w:val="000000"/>
          <w:sz w:val="24"/>
          <w:szCs w:val="24"/>
          <w:u w:val="single"/>
          <w:vertAlign w:val="superscript"/>
          <w:lang w:val="pt-BR"/>
        </w:rPr>
        <w:t>o</w:t>
      </w:r>
      <w:r w:rsidRPr="00FC1701">
        <w:rPr>
          <w:color w:val="000000"/>
          <w:sz w:val="24"/>
          <w:szCs w:val="24"/>
          <w:lang w:val="pt-BR"/>
        </w:rPr>
        <w:t xml:space="preserve"> da Lei Complementar n</w:t>
      </w:r>
      <w:r w:rsidRPr="00FC1701">
        <w:rPr>
          <w:color w:val="000000"/>
          <w:sz w:val="24"/>
          <w:szCs w:val="24"/>
          <w:u w:val="single"/>
          <w:vertAlign w:val="superscript"/>
          <w:lang w:val="pt-BR"/>
        </w:rPr>
        <w:t>o</w:t>
      </w:r>
      <w:r w:rsidRPr="00FC1701">
        <w:rPr>
          <w:color w:val="000000"/>
          <w:sz w:val="24"/>
          <w:szCs w:val="24"/>
          <w:lang w:val="pt-BR"/>
        </w:rPr>
        <w:t xml:space="preserve"> 101/2000, são as identificadas no </w:t>
      </w:r>
      <w:r w:rsidRPr="00FC1701">
        <w:rPr>
          <w:bCs/>
          <w:color w:val="000000"/>
          <w:sz w:val="24"/>
          <w:szCs w:val="24"/>
          <w:lang w:val="pt-BR"/>
        </w:rPr>
        <w:t>Anexo I,</w:t>
      </w:r>
      <w:r w:rsidRPr="00FC1701">
        <w:rPr>
          <w:b/>
          <w:bCs/>
          <w:color w:val="000000"/>
          <w:sz w:val="24"/>
          <w:szCs w:val="24"/>
          <w:lang w:val="pt-BR"/>
        </w:rPr>
        <w:t xml:space="preserve"> </w:t>
      </w:r>
      <w:r w:rsidRPr="00FC1701">
        <w:rPr>
          <w:color w:val="000000"/>
          <w:sz w:val="24"/>
          <w:szCs w:val="24"/>
          <w:lang w:val="pt-BR"/>
        </w:rPr>
        <w:t>composto dos seguintes demonstrativos:</w:t>
      </w:r>
    </w:p>
    <w:p w:rsidR="00FC1701" w:rsidRPr="00FC1701" w:rsidRDefault="00FC1701" w:rsidP="00224293">
      <w:pPr>
        <w:ind w:firstLine="851"/>
        <w:rPr>
          <w:color w:val="000000"/>
          <w:sz w:val="24"/>
          <w:szCs w:val="24"/>
          <w:lang w:val="pt-BR"/>
        </w:rPr>
      </w:pPr>
      <w:r w:rsidRPr="00FC1701">
        <w:rPr>
          <w:color w:val="000000"/>
          <w:sz w:val="24"/>
          <w:szCs w:val="24"/>
          <w:lang w:val="pt-BR"/>
        </w:rPr>
        <w:t>I - das metas fiscais anuais de acordo com o art. 4</w:t>
      </w:r>
      <w:r w:rsidRPr="00FC1701">
        <w:rPr>
          <w:color w:val="000000"/>
          <w:sz w:val="24"/>
          <w:szCs w:val="24"/>
          <w:u w:val="single"/>
          <w:vertAlign w:val="superscript"/>
          <w:lang w:val="pt-BR"/>
        </w:rPr>
        <w:t>o</w:t>
      </w: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da LC n</w:t>
      </w:r>
      <w:r w:rsidRPr="00FC1701">
        <w:rPr>
          <w:color w:val="000000"/>
          <w:sz w:val="24"/>
          <w:szCs w:val="24"/>
          <w:u w:val="single"/>
          <w:vertAlign w:val="superscript"/>
          <w:lang w:val="pt-BR"/>
        </w:rPr>
        <w:t>o</w:t>
      </w:r>
      <w:r w:rsidRPr="00FC1701">
        <w:rPr>
          <w:color w:val="000000"/>
          <w:sz w:val="24"/>
          <w:szCs w:val="24"/>
          <w:lang w:val="pt-BR"/>
        </w:rPr>
        <w:t xml:space="preserve"> 101/2000, acompanhado da memória e metodologia de cálculo;</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II – da avaliação do cumprimento das metas fiscais relativas ao ano de </w:t>
      </w:r>
      <w:r w:rsidR="008D06DF">
        <w:rPr>
          <w:color w:val="000000"/>
          <w:sz w:val="24"/>
          <w:szCs w:val="24"/>
          <w:lang w:val="pt-BR"/>
        </w:rPr>
        <w:t>2018</w:t>
      </w:r>
      <w:r w:rsidRPr="00FC1701">
        <w:rPr>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III - das m</w:t>
      </w:r>
      <w:r w:rsidR="008D06DF">
        <w:rPr>
          <w:color w:val="000000"/>
          <w:sz w:val="24"/>
          <w:szCs w:val="24"/>
          <w:lang w:val="pt-BR"/>
        </w:rPr>
        <w:t>etas fiscais previstas para 2020, 2021 e 2022</w:t>
      </w:r>
      <w:r w:rsidRPr="00FC1701">
        <w:rPr>
          <w:color w:val="000000"/>
          <w:sz w:val="24"/>
          <w:szCs w:val="24"/>
          <w:lang w:val="pt-BR"/>
        </w:rPr>
        <w:t>, comparadas com a</w:t>
      </w:r>
      <w:r w:rsidR="008D06DF">
        <w:rPr>
          <w:color w:val="000000"/>
          <w:sz w:val="24"/>
          <w:szCs w:val="24"/>
          <w:lang w:val="pt-BR"/>
        </w:rPr>
        <w:t>s fixadas nos exercícios de 2017, 2018 e 2019</w:t>
      </w:r>
      <w:r w:rsidRPr="00FC1701">
        <w:rPr>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IV - da evolução do patrimônio líquido, conforme o art. 4</w:t>
      </w:r>
      <w:r w:rsidRPr="00FC1701">
        <w:rPr>
          <w:color w:val="000000"/>
          <w:sz w:val="24"/>
          <w:szCs w:val="24"/>
          <w:u w:val="single"/>
          <w:vertAlign w:val="superscript"/>
          <w:lang w:val="pt-BR"/>
        </w:rPr>
        <w:t>o</w:t>
      </w:r>
      <w:r w:rsidRPr="00FC1701">
        <w:rPr>
          <w:color w:val="000000"/>
          <w:sz w:val="24"/>
          <w:szCs w:val="24"/>
          <w:lang w:val="pt-BR"/>
        </w:rPr>
        <w:t>, § 2</w:t>
      </w:r>
      <w:r w:rsidRPr="00FC1701">
        <w:rPr>
          <w:color w:val="000000"/>
          <w:sz w:val="24"/>
          <w:szCs w:val="24"/>
          <w:u w:val="single"/>
          <w:vertAlign w:val="superscript"/>
          <w:lang w:val="pt-BR"/>
        </w:rPr>
        <w:t>o</w:t>
      </w:r>
      <w:r w:rsidRPr="00FC1701">
        <w:rPr>
          <w:color w:val="000000"/>
          <w:sz w:val="24"/>
          <w:szCs w:val="24"/>
          <w:lang w:val="pt-BR"/>
        </w:rPr>
        <w:t>, inciso III,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V - da origem e aplicação dos recursos obtidos com a alienação de ativos, em cumprimento ao disposto no art. 4</w:t>
      </w:r>
      <w:r w:rsidRPr="00FC1701">
        <w:rPr>
          <w:color w:val="000000"/>
          <w:sz w:val="24"/>
          <w:szCs w:val="24"/>
          <w:u w:val="single"/>
          <w:vertAlign w:val="superscript"/>
          <w:lang w:val="pt-BR"/>
        </w:rPr>
        <w:t>o</w:t>
      </w:r>
      <w:r w:rsidRPr="00FC1701">
        <w:rPr>
          <w:color w:val="000000"/>
          <w:sz w:val="24"/>
          <w:szCs w:val="24"/>
          <w:lang w:val="pt-BR"/>
        </w:rPr>
        <w:t>, § 2</w:t>
      </w:r>
      <w:r w:rsidRPr="00FC1701">
        <w:rPr>
          <w:color w:val="000000"/>
          <w:sz w:val="24"/>
          <w:szCs w:val="24"/>
          <w:u w:val="single"/>
          <w:vertAlign w:val="superscript"/>
          <w:lang w:val="pt-BR"/>
        </w:rPr>
        <w:t>o</w:t>
      </w:r>
      <w:r w:rsidRPr="00FC1701">
        <w:rPr>
          <w:color w:val="000000"/>
          <w:sz w:val="24"/>
          <w:szCs w:val="24"/>
          <w:lang w:val="pt-BR"/>
        </w:rPr>
        <w:t>, inciso III,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VI - da avaliação da situação financeira e atuarial do Regime Próprio de Previdência dos Servidores Públicos Municipais, de acordo com o art. 4</w:t>
      </w:r>
      <w:r w:rsidRPr="00FC1701">
        <w:rPr>
          <w:color w:val="000000"/>
          <w:sz w:val="24"/>
          <w:szCs w:val="24"/>
          <w:u w:val="single"/>
          <w:vertAlign w:val="superscript"/>
          <w:lang w:val="pt-BR"/>
        </w:rPr>
        <w:t>o</w:t>
      </w:r>
      <w:r w:rsidRPr="00FC1701">
        <w:rPr>
          <w:color w:val="000000"/>
          <w:sz w:val="24"/>
          <w:szCs w:val="24"/>
          <w:lang w:val="pt-BR"/>
        </w:rPr>
        <w:t>, § 2</w:t>
      </w:r>
      <w:r w:rsidRPr="00FC1701">
        <w:rPr>
          <w:color w:val="000000"/>
          <w:sz w:val="24"/>
          <w:szCs w:val="24"/>
          <w:u w:val="single"/>
          <w:vertAlign w:val="superscript"/>
          <w:lang w:val="pt-BR"/>
        </w:rPr>
        <w:t>o</w:t>
      </w:r>
      <w:r w:rsidRPr="00FC1701">
        <w:rPr>
          <w:color w:val="000000"/>
          <w:sz w:val="24"/>
          <w:szCs w:val="24"/>
          <w:lang w:val="pt-BR"/>
        </w:rPr>
        <w:t>, inciso IV, da Lei Complementar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VII - da estimativa e compensação da renúncia de receita, conforme art. 4</w:t>
      </w:r>
      <w:r w:rsidRPr="00FC1701">
        <w:rPr>
          <w:color w:val="000000"/>
          <w:sz w:val="24"/>
          <w:szCs w:val="24"/>
          <w:u w:val="single"/>
          <w:vertAlign w:val="superscript"/>
          <w:lang w:val="pt-BR"/>
        </w:rPr>
        <w:t>o</w:t>
      </w:r>
      <w:r w:rsidRPr="00FC1701">
        <w:rPr>
          <w:color w:val="000000"/>
          <w:sz w:val="24"/>
          <w:szCs w:val="24"/>
          <w:lang w:val="pt-BR"/>
        </w:rPr>
        <w:t>, § 2</w:t>
      </w:r>
      <w:r w:rsidRPr="00FC1701">
        <w:rPr>
          <w:color w:val="000000"/>
          <w:sz w:val="24"/>
          <w:szCs w:val="24"/>
          <w:u w:val="single"/>
          <w:vertAlign w:val="superscript"/>
          <w:lang w:val="pt-BR"/>
        </w:rPr>
        <w:t>o</w:t>
      </w:r>
      <w:r w:rsidRPr="00FC1701">
        <w:rPr>
          <w:color w:val="000000"/>
          <w:sz w:val="24"/>
          <w:szCs w:val="24"/>
          <w:lang w:val="pt-BR"/>
        </w:rPr>
        <w:t>, inciso V,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VIII – da margem de expansão das despesas obrigatórias de caráter continuado, conforme art. 4</w:t>
      </w:r>
      <w:r w:rsidRPr="00FC1701">
        <w:rPr>
          <w:color w:val="000000"/>
          <w:sz w:val="24"/>
          <w:szCs w:val="24"/>
          <w:u w:val="single"/>
          <w:vertAlign w:val="superscript"/>
          <w:lang w:val="pt-BR"/>
        </w:rPr>
        <w:t>o</w:t>
      </w:r>
      <w:r w:rsidRPr="00FC1701">
        <w:rPr>
          <w:color w:val="000000"/>
          <w:sz w:val="24"/>
          <w:szCs w:val="24"/>
          <w:lang w:val="pt-BR"/>
        </w:rPr>
        <w:t>, § 2</w:t>
      </w:r>
      <w:r w:rsidRPr="00FC1701">
        <w:rPr>
          <w:color w:val="000000"/>
          <w:sz w:val="24"/>
          <w:szCs w:val="24"/>
          <w:u w:val="single"/>
          <w:vertAlign w:val="superscript"/>
          <w:lang w:val="pt-BR"/>
        </w:rPr>
        <w:t>o</w:t>
      </w:r>
      <w:r w:rsidRPr="00FC1701">
        <w:rPr>
          <w:color w:val="000000"/>
          <w:sz w:val="24"/>
          <w:szCs w:val="24"/>
          <w:lang w:val="pt-BR"/>
        </w:rPr>
        <w:t>, inciso V, da Lei Complementar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 1</w:t>
      </w:r>
      <w:r w:rsidRPr="00FC1701">
        <w:rPr>
          <w:color w:val="000000"/>
          <w:sz w:val="24"/>
          <w:szCs w:val="24"/>
          <w:u w:val="single"/>
          <w:vertAlign w:val="superscript"/>
          <w:lang w:val="pt-BR"/>
        </w:rPr>
        <w:t>o</w:t>
      </w:r>
      <w:r w:rsidRPr="00FC1701">
        <w:rPr>
          <w:snapToGrid w:val="0"/>
          <w:color w:val="000000"/>
          <w:sz w:val="24"/>
          <w:szCs w:val="24"/>
          <w:lang w:val="pt-BR"/>
        </w:rPr>
        <w:t xml:space="preserve"> As metas fiscais estabelecidas no Anexo I desta Lei poderão ser ajustadas quando do encaminhamento do projeto de lei orçamentária anual, se verificadas alterações no comportamento das variáveis macroeconômicas e da execução das receitas e despesas;</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 2</w:t>
      </w:r>
      <w:r w:rsidRPr="00FC1701">
        <w:rPr>
          <w:color w:val="000000"/>
          <w:sz w:val="24"/>
          <w:szCs w:val="24"/>
          <w:u w:val="single"/>
          <w:vertAlign w:val="superscript"/>
          <w:lang w:val="pt-BR"/>
        </w:rPr>
        <w:t>o</w:t>
      </w:r>
      <w:r w:rsidRPr="00FC1701">
        <w:rPr>
          <w:snapToGrid w:val="0"/>
          <w:color w:val="000000"/>
          <w:sz w:val="24"/>
          <w:szCs w:val="24"/>
          <w:lang w:val="pt-BR"/>
        </w:rPr>
        <w:t xml:space="preserve"> Na hipótese do parágrafo anterior, e para efeitos de avaliação do cumprimento das metas fiscais na audiência pública prevista no art. 9</w:t>
      </w:r>
      <w:r w:rsidRPr="00FC1701">
        <w:rPr>
          <w:color w:val="000000"/>
          <w:sz w:val="24"/>
          <w:szCs w:val="24"/>
          <w:u w:val="single"/>
          <w:vertAlign w:val="superscript"/>
          <w:lang w:val="pt-BR"/>
        </w:rPr>
        <w:t>o</w:t>
      </w:r>
      <w:r w:rsidRPr="00FC1701">
        <w:rPr>
          <w:snapToGrid w:val="0"/>
          <w:color w:val="000000"/>
          <w:sz w:val="24"/>
          <w:szCs w:val="24"/>
          <w:lang w:val="pt-BR"/>
        </w:rPr>
        <w:t>, § 4</w:t>
      </w:r>
      <w:r w:rsidRPr="00FC1701">
        <w:rPr>
          <w:color w:val="000000"/>
          <w:sz w:val="24"/>
          <w:szCs w:val="24"/>
          <w:u w:val="single"/>
          <w:vertAlign w:val="superscript"/>
          <w:lang w:val="pt-BR"/>
        </w:rPr>
        <w:t>o</w:t>
      </w:r>
      <w:r w:rsidRPr="00FC1701">
        <w:rPr>
          <w:snapToGrid w:val="0"/>
          <w:color w:val="000000"/>
          <w:sz w:val="24"/>
          <w:szCs w:val="24"/>
          <w:lang w:val="pt-BR"/>
        </w:rPr>
        <w:t>, da LC n</w:t>
      </w:r>
      <w:r w:rsidRPr="00FC1701">
        <w:rPr>
          <w:color w:val="000000"/>
          <w:sz w:val="24"/>
          <w:szCs w:val="24"/>
          <w:u w:val="single"/>
          <w:vertAlign w:val="superscript"/>
          <w:lang w:val="pt-BR"/>
        </w:rPr>
        <w:t>o</w:t>
      </w:r>
      <w:r w:rsidRPr="00FC1701">
        <w:rPr>
          <w:color w:val="000000"/>
          <w:sz w:val="24"/>
          <w:szCs w:val="24"/>
          <w:lang w:val="pt-BR"/>
        </w:rPr>
        <w:t xml:space="preserve"> </w:t>
      </w:r>
      <w:r w:rsidRPr="00FC1701">
        <w:rPr>
          <w:snapToGrid w:val="0"/>
          <w:color w:val="000000"/>
          <w:sz w:val="24"/>
          <w:szCs w:val="24"/>
          <w:lang w:val="pt-BR"/>
        </w:rPr>
        <w:t>101/2000, as receitas e despesas realizadas serão comparadas com as metas ajustadas.</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Art. 3</w:t>
      </w:r>
      <w:r w:rsidRPr="00FC1701">
        <w:rPr>
          <w:color w:val="000000"/>
          <w:sz w:val="24"/>
          <w:szCs w:val="24"/>
          <w:u w:val="single"/>
          <w:vertAlign w:val="superscript"/>
          <w:lang w:val="pt-BR"/>
        </w:rPr>
        <w:t>o</w:t>
      </w:r>
      <w:r w:rsidRPr="00FC1701">
        <w:rPr>
          <w:color w:val="000000"/>
          <w:sz w:val="24"/>
          <w:szCs w:val="24"/>
          <w:lang w:val="pt-BR"/>
        </w:rPr>
        <w:t xml:space="preserve"> </w:t>
      </w:r>
      <w:r w:rsidRPr="00FC1701">
        <w:rPr>
          <w:snapToGrid w:val="0"/>
          <w:color w:val="000000"/>
          <w:sz w:val="24"/>
          <w:szCs w:val="24"/>
          <w:lang w:val="pt-BR"/>
        </w:rPr>
        <w:t xml:space="preserve">Estão discriminados, no </w:t>
      </w:r>
      <w:r w:rsidRPr="00FC1701">
        <w:rPr>
          <w:bCs/>
          <w:snapToGrid w:val="0"/>
          <w:color w:val="000000"/>
          <w:sz w:val="24"/>
          <w:szCs w:val="24"/>
          <w:lang w:val="pt-BR"/>
        </w:rPr>
        <w:t>Anexo II</w:t>
      </w:r>
      <w:r w:rsidRPr="00FC1701">
        <w:rPr>
          <w:snapToGrid w:val="0"/>
          <w:color w:val="000000"/>
          <w:sz w:val="24"/>
          <w:szCs w:val="24"/>
          <w:lang w:val="pt-BR"/>
        </w:rPr>
        <w:t>, que integra esta Lei, os Riscos Fiscais, onde são avaliados os riscos orçamentários e os passivos contingentes capazes de afetar as contas públicas, em cumprimento ao art. 4</w:t>
      </w:r>
      <w:r w:rsidRPr="00FC1701">
        <w:rPr>
          <w:color w:val="000000"/>
          <w:sz w:val="24"/>
          <w:szCs w:val="24"/>
          <w:u w:val="single"/>
          <w:vertAlign w:val="superscript"/>
          <w:lang w:val="pt-BR"/>
        </w:rPr>
        <w:t>o</w:t>
      </w:r>
      <w:r w:rsidRPr="00FC1701">
        <w:rPr>
          <w:snapToGrid w:val="0"/>
          <w:color w:val="000000"/>
          <w:sz w:val="24"/>
          <w:szCs w:val="24"/>
          <w:lang w:val="pt-BR"/>
        </w:rPr>
        <w:t>,§ 3</w:t>
      </w:r>
      <w:r w:rsidRPr="00FC1701">
        <w:rPr>
          <w:color w:val="000000"/>
          <w:sz w:val="24"/>
          <w:szCs w:val="24"/>
          <w:u w:val="single"/>
          <w:vertAlign w:val="superscript"/>
          <w:lang w:val="pt-BR"/>
        </w:rPr>
        <w:t>o</w:t>
      </w:r>
      <w:r w:rsidRPr="00FC1701">
        <w:rPr>
          <w:snapToGrid w:val="0"/>
          <w:color w:val="000000"/>
          <w:sz w:val="24"/>
          <w:szCs w:val="24"/>
          <w:lang w:val="pt-BR"/>
        </w:rPr>
        <w:t>, da LC n</w:t>
      </w:r>
      <w:r w:rsidRPr="00FC1701">
        <w:rPr>
          <w:color w:val="000000"/>
          <w:sz w:val="24"/>
          <w:szCs w:val="24"/>
          <w:u w:val="single"/>
          <w:vertAlign w:val="superscript"/>
          <w:lang w:val="pt-BR"/>
        </w:rPr>
        <w:t>o</w:t>
      </w:r>
      <w:r w:rsidRPr="00FC1701">
        <w:rPr>
          <w:snapToGrid w:val="0"/>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vertAlign w:val="superscript"/>
          <w:lang w:val="pt-BR"/>
        </w:rPr>
        <w:t xml:space="preserve"> </w:t>
      </w:r>
      <w:r w:rsidRPr="00FC1701">
        <w:rPr>
          <w:color w:val="000000"/>
          <w:sz w:val="24"/>
          <w:szCs w:val="24"/>
          <w:lang w:val="pt-BR"/>
        </w:rPr>
        <w:t>Consideram-se passivos contingentes e outros riscos fiscais possíveis obri</w:t>
      </w:r>
      <w:r w:rsidR="00892D3D">
        <w:rPr>
          <w:color w:val="000000"/>
          <w:sz w:val="24"/>
          <w:szCs w:val="24"/>
          <w:lang w:val="pt-BR"/>
        </w:rPr>
        <w:t xml:space="preserve">gações a </w:t>
      </w:r>
      <w:r w:rsidR="007D436C">
        <w:rPr>
          <w:color w:val="000000"/>
          <w:sz w:val="24"/>
          <w:szCs w:val="24"/>
          <w:lang w:val="pt-BR"/>
        </w:rPr>
        <w:t>ser cumprido</w:t>
      </w:r>
      <w:r w:rsidR="00892D3D">
        <w:rPr>
          <w:color w:val="000000"/>
          <w:sz w:val="24"/>
          <w:szCs w:val="24"/>
          <w:lang w:val="pt-BR"/>
        </w:rPr>
        <w:t xml:space="preserve"> em 2020</w:t>
      </w:r>
      <w:r w:rsidRPr="00FC1701">
        <w:rPr>
          <w:color w:val="000000"/>
          <w:sz w:val="24"/>
          <w:szCs w:val="24"/>
          <w:lang w:val="pt-BR"/>
        </w:rPr>
        <w:t>, cuja existência será confirmada somente pela ocorrência ou não de um ou mais eventos futuros que não estejam totalmente sob controle do Município.</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vertAlign w:val="superscript"/>
          <w:lang w:val="pt-BR"/>
        </w:rPr>
        <w:t xml:space="preserve"> </w:t>
      </w:r>
      <w:r w:rsidRPr="00FC1701">
        <w:rPr>
          <w:color w:val="000000"/>
          <w:sz w:val="24"/>
          <w:szCs w:val="24"/>
          <w:lang w:val="pt-BR"/>
        </w:rPr>
        <w:t>Também são passivos contingentes, obrigações decorrentes de eventos p</w:t>
      </w:r>
      <w:r w:rsidR="00892D3D">
        <w:rPr>
          <w:color w:val="000000"/>
          <w:sz w:val="24"/>
          <w:szCs w:val="24"/>
          <w:lang w:val="pt-BR"/>
        </w:rPr>
        <w:t>assados, cuja liquidação em 2020</w:t>
      </w:r>
      <w:r w:rsidRPr="00FC1701">
        <w:rPr>
          <w:color w:val="000000"/>
          <w:sz w:val="24"/>
          <w:szCs w:val="24"/>
          <w:lang w:val="pt-BR"/>
        </w:rPr>
        <w:t xml:space="preserve"> seja improvável ou cujo valor não possa ser tecnicamente estimado.</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 3</w:t>
      </w:r>
      <w:r w:rsidRPr="00FC1701">
        <w:rPr>
          <w:color w:val="000000"/>
          <w:sz w:val="24"/>
          <w:szCs w:val="24"/>
          <w:u w:val="single"/>
          <w:vertAlign w:val="superscript"/>
          <w:lang w:val="pt-BR"/>
        </w:rPr>
        <w:t>o</w:t>
      </w:r>
      <w:r w:rsidRPr="00FC1701">
        <w:rPr>
          <w:color w:val="000000"/>
          <w:sz w:val="24"/>
          <w:szCs w:val="24"/>
          <w:vertAlign w:val="superscript"/>
          <w:lang w:val="pt-BR"/>
        </w:rPr>
        <w:t xml:space="preserve"> </w:t>
      </w:r>
      <w:r w:rsidRPr="00FC1701">
        <w:rPr>
          <w:color w:val="000000"/>
          <w:sz w:val="24"/>
          <w:szCs w:val="24"/>
          <w:lang w:val="pt-BR"/>
        </w:rPr>
        <w:t>Caso se concretizem, os riscos fiscais serão atendidos com recursos da Reserva de Contingência e, sendo esta insuficiente, serão indicados, também, o excesso de arrecadação e o superávit financeiro do exercício anterior, se houver, obedecida a fonte de recursos correspondente.</w:t>
      </w:r>
    </w:p>
    <w:p w:rsidR="00FC1701" w:rsidRDefault="00FC1701" w:rsidP="00224293">
      <w:pPr>
        <w:ind w:firstLine="851"/>
        <w:rPr>
          <w:color w:val="000000"/>
          <w:sz w:val="24"/>
          <w:szCs w:val="24"/>
          <w:lang w:val="pt-BR"/>
        </w:rPr>
      </w:pPr>
      <w:r w:rsidRPr="00FC1701">
        <w:rPr>
          <w:color w:val="000000"/>
          <w:sz w:val="24"/>
          <w:szCs w:val="24"/>
          <w:lang w:val="pt-BR"/>
        </w:rPr>
        <w:t>§ 4</w:t>
      </w:r>
      <w:r w:rsidRPr="00FC1701">
        <w:rPr>
          <w:color w:val="000000"/>
          <w:sz w:val="24"/>
          <w:szCs w:val="24"/>
          <w:u w:val="single"/>
          <w:vertAlign w:val="superscript"/>
          <w:lang w:val="pt-BR"/>
        </w:rPr>
        <w:t>o</w:t>
      </w:r>
      <w:r w:rsidRPr="00FC1701">
        <w:rPr>
          <w:color w:val="000000"/>
          <w:sz w:val="24"/>
          <w:szCs w:val="24"/>
          <w:lang w:val="pt-BR"/>
        </w:rPr>
        <w:t xml:space="preserve"> Sendo esses recursos insuficientes, o Poder Executivo Municipal encaminhará Projeto de Lei à Câmara, propondo anulação de recursos alocados para investimentos, desde que não comprometidos.</w:t>
      </w:r>
    </w:p>
    <w:p w:rsidR="008B66A6" w:rsidRPr="00FC1701" w:rsidRDefault="008B66A6" w:rsidP="00224293">
      <w:pPr>
        <w:ind w:firstLine="851"/>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III</w:t>
      </w:r>
    </w:p>
    <w:p w:rsidR="00FC1701" w:rsidRDefault="00FC1701" w:rsidP="00224293">
      <w:pPr>
        <w:jc w:val="center"/>
        <w:rPr>
          <w:b/>
          <w:bCs/>
          <w:color w:val="000000"/>
          <w:sz w:val="24"/>
          <w:szCs w:val="24"/>
          <w:lang w:val="pt-BR"/>
        </w:rPr>
      </w:pPr>
      <w:r w:rsidRPr="00FC1701">
        <w:rPr>
          <w:b/>
          <w:bCs/>
          <w:color w:val="000000"/>
          <w:sz w:val="24"/>
          <w:szCs w:val="24"/>
          <w:lang w:val="pt-BR"/>
        </w:rPr>
        <w:t xml:space="preserve">DAS METAS E PRIORIDADES DA ADMINISTRAÇÃO </w:t>
      </w:r>
      <w:proofErr w:type="gramStart"/>
      <w:r w:rsidRPr="00FC1701">
        <w:rPr>
          <w:b/>
          <w:bCs/>
          <w:color w:val="000000"/>
          <w:sz w:val="24"/>
          <w:szCs w:val="24"/>
          <w:lang w:val="pt-BR"/>
        </w:rPr>
        <w:t>PÚBLICA MUNICIPAL EXTRAÍDAS</w:t>
      </w:r>
      <w:proofErr w:type="gramEnd"/>
      <w:r w:rsidRPr="00FC1701">
        <w:rPr>
          <w:b/>
          <w:bCs/>
          <w:color w:val="000000"/>
          <w:sz w:val="24"/>
          <w:szCs w:val="24"/>
          <w:lang w:val="pt-BR"/>
        </w:rPr>
        <w:t xml:space="preserve"> DO PLANO PLURIANUAL</w:t>
      </w:r>
    </w:p>
    <w:p w:rsidR="008B66A6" w:rsidRDefault="008B66A6" w:rsidP="00224293">
      <w:pPr>
        <w:ind w:firstLine="851"/>
        <w:rPr>
          <w:snapToGrid w:val="0"/>
          <w:color w:val="000000"/>
          <w:sz w:val="24"/>
          <w:szCs w:val="24"/>
          <w:lang w:val="pt-BR"/>
        </w:rPr>
      </w:pP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Art. 4</w:t>
      </w:r>
      <w:r w:rsidRPr="00FC1701">
        <w:rPr>
          <w:color w:val="000000"/>
          <w:sz w:val="24"/>
          <w:szCs w:val="24"/>
          <w:u w:val="single"/>
          <w:vertAlign w:val="superscript"/>
          <w:lang w:val="pt-BR"/>
        </w:rPr>
        <w:t>o</w:t>
      </w:r>
      <w:r w:rsidRPr="00FC1701">
        <w:rPr>
          <w:color w:val="000000"/>
          <w:sz w:val="24"/>
          <w:szCs w:val="24"/>
          <w:lang w:val="pt-BR"/>
        </w:rPr>
        <w:t xml:space="preserve"> </w:t>
      </w:r>
      <w:r w:rsidRPr="00FC1701">
        <w:rPr>
          <w:snapToGrid w:val="0"/>
          <w:color w:val="000000"/>
          <w:sz w:val="24"/>
          <w:szCs w:val="24"/>
          <w:lang w:val="pt-BR"/>
        </w:rPr>
        <w:t>As metas e prioridades par</w:t>
      </w:r>
      <w:r w:rsidR="006D3BD4">
        <w:rPr>
          <w:snapToGrid w:val="0"/>
          <w:color w:val="000000"/>
          <w:sz w:val="24"/>
          <w:szCs w:val="24"/>
          <w:lang w:val="pt-BR"/>
        </w:rPr>
        <w:t>a o exercício financeiro de 2020</w:t>
      </w:r>
      <w:r w:rsidRPr="00FC1701">
        <w:rPr>
          <w:snapToGrid w:val="0"/>
          <w:color w:val="000000"/>
          <w:sz w:val="24"/>
          <w:szCs w:val="24"/>
          <w:lang w:val="pt-BR"/>
        </w:rPr>
        <w:t xml:space="preserve"> estão estruturadas de acordo com o Plano Plurianual para 2018/2021, Lei n</w:t>
      </w:r>
      <w:r w:rsidRPr="00FC1701">
        <w:rPr>
          <w:color w:val="000000"/>
          <w:sz w:val="24"/>
          <w:szCs w:val="24"/>
          <w:u w:val="single"/>
          <w:vertAlign w:val="superscript"/>
          <w:lang w:val="pt-BR"/>
        </w:rPr>
        <w:t>o</w:t>
      </w:r>
      <w:r w:rsidRPr="00FC1701">
        <w:rPr>
          <w:color w:val="000000"/>
          <w:sz w:val="24"/>
          <w:szCs w:val="24"/>
          <w:vertAlign w:val="superscript"/>
          <w:lang w:val="pt-BR"/>
        </w:rPr>
        <w:t xml:space="preserve"> </w:t>
      </w:r>
      <w:r w:rsidRPr="00FC1701">
        <w:rPr>
          <w:snapToGrid w:val="0"/>
          <w:color w:val="000000"/>
          <w:sz w:val="24"/>
          <w:szCs w:val="24"/>
          <w:lang w:val="pt-BR"/>
        </w:rPr>
        <w:t>1.727, de 29 de agosto de 2017 e suas alterações, especificadas no anexo III,</w:t>
      </w:r>
      <w:r w:rsidR="007D436C">
        <w:rPr>
          <w:snapToGrid w:val="0"/>
          <w:color w:val="000000"/>
          <w:sz w:val="24"/>
          <w:szCs w:val="24"/>
          <w:lang w:val="pt-BR"/>
        </w:rPr>
        <w:t xml:space="preserve"> </w:t>
      </w:r>
      <w:r w:rsidRPr="00FC1701">
        <w:rPr>
          <w:snapToGrid w:val="0"/>
          <w:color w:val="000000"/>
          <w:sz w:val="24"/>
          <w:szCs w:val="24"/>
          <w:lang w:val="pt-BR"/>
        </w:rPr>
        <w:t>integrante desta lei,as quais terão precedência na alocação de recursos na Lei Orçamentária.</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Os valores constantes no Anexo de que trata este artigo possuem caráter indicativo e não normativo, devendo servir de referência para o planejamento, podendo, ser atualizados pela lei orçamentária ou através de créditos adicionais.</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As metas e prioridades de que trata o </w:t>
      </w:r>
      <w:r w:rsidRPr="00FC1701">
        <w:rPr>
          <w:i/>
          <w:iCs/>
          <w:color w:val="000000"/>
          <w:sz w:val="24"/>
          <w:szCs w:val="24"/>
          <w:lang w:val="pt-BR"/>
        </w:rPr>
        <w:t xml:space="preserve">caput </w:t>
      </w:r>
      <w:r w:rsidRPr="00FC1701">
        <w:rPr>
          <w:color w:val="000000"/>
          <w:sz w:val="24"/>
          <w:szCs w:val="24"/>
          <w:lang w:val="pt-BR"/>
        </w:rPr>
        <w:t>deste artigo poderão ser alteradas, se durante o período decorrido entre a apresentação desta Lei e a elaboração da</w:t>
      </w:r>
      <w:r w:rsidR="006D3BD4">
        <w:rPr>
          <w:color w:val="000000"/>
          <w:sz w:val="24"/>
          <w:szCs w:val="24"/>
          <w:lang w:val="pt-BR"/>
        </w:rPr>
        <w:t xml:space="preserve"> proposta orçamentária para 2020</w:t>
      </w:r>
      <w:r w:rsidRPr="00FC1701">
        <w:rPr>
          <w:color w:val="000000"/>
          <w:sz w:val="24"/>
          <w:szCs w:val="24"/>
          <w:lang w:val="pt-BR"/>
        </w:rPr>
        <w:t xml:space="preserve"> surgirem novas demandas e/ou situações em que haja necessidade da intervenção do Poder Público, ou em decorrência de créditos adicionais ocorridos.</w:t>
      </w:r>
    </w:p>
    <w:p w:rsidR="00FC1701" w:rsidRPr="00FC1701" w:rsidRDefault="00FC1701" w:rsidP="00224293">
      <w:pPr>
        <w:ind w:firstLine="851"/>
        <w:rPr>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Na hipótese prevista no §2</w:t>
      </w:r>
      <w:r w:rsidRPr="00FC1701">
        <w:rPr>
          <w:color w:val="000000"/>
          <w:sz w:val="24"/>
          <w:szCs w:val="24"/>
          <w:u w:val="single"/>
          <w:vertAlign w:val="superscript"/>
          <w:lang w:val="pt-BR"/>
        </w:rPr>
        <w:t>o</w:t>
      </w:r>
      <w:r w:rsidRPr="00FC1701">
        <w:rPr>
          <w:color w:val="000000"/>
          <w:sz w:val="24"/>
          <w:szCs w:val="24"/>
          <w:lang w:val="pt-BR"/>
        </w:rPr>
        <w:t>, as alterações do Anexo de Metas e Prioridades serão encaminhadas juntamente com a proposta orçamentária para o próximo exercício.</w:t>
      </w:r>
    </w:p>
    <w:p w:rsidR="00FC1701" w:rsidRPr="00FC1701" w:rsidRDefault="00FC1701" w:rsidP="00224293">
      <w:pPr>
        <w:jc w:val="center"/>
        <w:rPr>
          <w:b/>
          <w:bCs/>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IV</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 ESTRUTURA E ORGANIZAÇÃO DO ORÇAMENTO</w:t>
      </w:r>
    </w:p>
    <w:p w:rsidR="008B66A6" w:rsidRDefault="008B66A6" w:rsidP="00224293">
      <w:pPr>
        <w:ind w:firstLine="851"/>
        <w:rPr>
          <w:color w:val="000000"/>
          <w:sz w:val="24"/>
          <w:szCs w:val="24"/>
          <w:lang w:val="pt-BR"/>
        </w:rPr>
      </w:pP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Art. 5</w:t>
      </w:r>
      <w:r w:rsidRPr="00FC1701">
        <w:rPr>
          <w:color w:val="000000"/>
          <w:sz w:val="24"/>
          <w:szCs w:val="24"/>
          <w:u w:val="single"/>
          <w:vertAlign w:val="superscript"/>
          <w:lang w:val="pt-BR"/>
        </w:rPr>
        <w:t>o</w:t>
      </w:r>
      <w:r w:rsidRPr="00FC1701">
        <w:rPr>
          <w:color w:val="000000"/>
          <w:sz w:val="24"/>
          <w:szCs w:val="24"/>
          <w:lang w:val="pt-BR"/>
        </w:rPr>
        <w:t xml:space="preserve"> Para efeito desta Lei, entende-se por:</w:t>
      </w:r>
      <w:r w:rsidRPr="00FC1701">
        <w:rPr>
          <w:snapToGrid w:val="0"/>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I - Programa: instrumento de organização da ação governamental visando à concretização dos objetivos pretendidos, mensurados por indicadores, conforme estabelecido no plano plurianual;</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II - Atividade: instrumento de programação para alcançar o objetivo de um programa, envolvendo um conjunto de operações que se realizam de modo contínuo e permanente, das quais resulta um produto necessário à manutenção da ação de governo;</w:t>
      </w:r>
    </w:p>
    <w:p w:rsidR="00FC1701" w:rsidRPr="00FC1701" w:rsidRDefault="00FC1701" w:rsidP="00224293">
      <w:pPr>
        <w:ind w:firstLine="851"/>
        <w:rPr>
          <w:color w:val="000000"/>
          <w:sz w:val="24"/>
          <w:szCs w:val="24"/>
          <w:lang w:val="pt-BR"/>
        </w:rPr>
      </w:pPr>
      <w:r w:rsidRPr="00FC1701">
        <w:rPr>
          <w:color w:val="000000"/>
          <w:sz w:val="24"/>
          <w:szCs w:val="24"/>
          <w:lang w:val="pt-BR"/>
        </w:rPr>
        <w:t>III - Projeto: instrumento de programação para alcançar o objetivo de um programa, envolvendo um conjunto de operações, limitadas no tempo, das quais resulta um produto que concorre para a expansão ou aperfeiçoamento da ação de governo;</w:t>
      </w:r>
    </w:p>
    <w:p w:rsidR="00FC1701" w:rsidRPr="00FC1701" w:rsidRDefault="00FC1701" w:rsidP="00224293">
      <w:pPr>
        <w:ind w:firstLine="851"/>
        <w:rPr>
          <w:color w:val="000000"/>
          <w:sz w:val="24"/>
          <w:szCs w:val="24"/>
          <w:lang w:val="pt-BR"/>
        </w:rPr>
      </w:pPr>
      <w:r w:rsidRPr="00FC1701">
        <w:rPr>
          <w:color w:val="000000"/>
          <w:sz w:val="24"/>
          <w:szCs w:val="24"/>
          <w:lang w:val="pt-BR"/>
        </w:rPr>
        <w:t>IV - Operação Especial: despesas que não contribuem para a manutenção das ações de governo, das quais não resulta um produto, e não geram contraprestação direta sob a forma de bens ou serviços;</w:t>
      </w:r>
    </w:p>
    <w:p w:rsidR="00FC1701" w:rsidRPr="00FC1701" w:rsidRDefault="00FC1701" w:rsidP="00224293">
      <w:pPr>
        <w:ind w:firstLine="851"/>
        <w:rPr>
          <w:color w:val="000000"/>
          <w:sz w:val="24"/>
          <w:szCs w:val="24"/>
          <w:lang w:val="pt-BR"/>
        </w:rPr>
      </w:pPr>
      <w:r w:rsidRPr="00FC1701">
        <w:rPr>
          <w:color w:val="000000"/>
          <w:sz w:val="24"/>
          <w:szCs w:val="24"/>
          <w:lang w:val="pt-BR"/>
        </w:rPr>
        <w:t>V - Órgão Orçamentário: o maior nível da classificação institucional, que tem por finalidade agrupar unidades orçamentárias.</w:t>
      </w:r>
    </w:p>
    <w:p w:rsidR="00FC1701" w:rsidRPr="00FC1701" w:rsidRDefault="00FC1701" w:rsidP="00224293">
      <w:pPr>
        <w:ind w:firstLine="851"/>
        <w:rPr>
          <w:color w:val="000000"/>
          <w:sz w:val="24"/>
          <w:szCs w:val="24"/>
          <w:lang w:val="pt-BR"/>
        </w:rPr>
      </w:pPr>
      <w:r w:rsidRPr="00FC1701">
        <w:rPr>
          <w:color w:val="000000"/>
          <w:sz w:val="24"/>
          <w:szCs w:val="24"/>
          <w:lang w:val="pt-BR"/>
        </w:rPr>
        <w:t>VI - Unidade Orçamentária: o menor nível da classificação institucional;</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Na Lei de Orçamento, cada programa identificará as ações necessárias para atingir os seus objetivos, sob a forma de atividades, projetos ou operações especiais, especificando os respectivos valores, bem como os órgãos e as unidades orçamentárias responsáveis pela realização da ação.</w:t>
      </w:r>
      <w:r w:rsidRPr="00FC1701">
        <w:rPr>
          <w:snapToGrid w:val="0"/>
          <w:color w:val="000000"/>
          <w:sz w:val="24"/>
          <w:szCs w:val="24"/>
          <w:lang w:val="pt-BR"/>
        </w:rPr>
        <w:t xml:space="preserve"> </w:t>
      </w:r>
      <w:r w:rsidRPr="00FC1701">
        <w:rPr>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Cada atividade, projeto ou operação especial identificará a função e a </w:t>
      </w:r>
      <w:proofErr w:type="spellStart"/>
      <w:r w:rsidRPr="00FC1701">
        <w:rPr>
          <w:color w:val="000000"/>
          <w:sz w:val="24"/>
          <w:szCs w:val="24"/>
          <w:lang w:val="pt-BR"/>
        </w:rPr>
        <w:t>subfunção</w:t>
      </w:r>
      <w:proofErr w:type="spellEnd"/>
      <w:r w:rsidRPr="00FC1701">
        <w:rPr>
          <w:color w:val="000000"/>
          <w:sz w:val="24"/>
          <w:szCs w:val="24"/>
          <w:lang w:val="pt-BR"/>
        </w:rPr>
        <w:t xml:space="preserve"> às quais se vinculam, de acordo com a Portaria MOG n</w:t>
      </w:r>
      <w:r w:rsidRPr="00FC1701">
        <w:rPr>
          <w:color w:val="000000"/>
          <w:sz w:val="24"/>
          <w:szCs w:val="24"/>
          <w:u w:val="single"/>
          <w:vertAlign w:val="superscript"/>
          <w:lang w:val="pt-BR"/>
        </w:rPr>
        <w:t>o</w:t>
      </w:r>
      <w:r w:rsidRPr="00FC1701">
        <w:rPr>
          <w:color w:val="000000"/>
          <w:sz w:val="24"/>
          <w:szCs w:val="24"/>
          <w:lang w:val="pt-BR"/>
        </w:rPr>
        <w:t xml:space="preserve"> 42/1999 e suas atualizações.</w:t>
      </w:r>
    </w:p>
    <w:p w:rsidR="00FC1701" w:rsidRPr="00FC1701" w:rsidRDefault="00FC1701" w:rsidP="00224293">
      <w:pPr>
        <w:ind w:firstLine="851"/>
        <w:rPr>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A classificação das unidades orçamentárias atenderá, no que couber, ao disposto no art. 14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Art. 6</w:t>
      </w:r>
      <w:r w:rsidRPr="00FC1701">
        <w:rPr>
          <w:color w:val="000000"/>
          <w:sz w:val="24"/>
          <w:szCs w:val="24"/>
          <w:u w:val="single"/>
          <w:vertAlign w:val="superscript"/>
          <w:lang w:val="pt-BR"/>
        </w:rPr>
        <w:t>o</w:t>
      </w:r>
      <w:r w:rsidRPr="00FC1701">
        <w:rPr>
          <w:color w:val="000000"/>
          <w:sz w:val="24"/>
          <w:szCs w:val="24"/>
          <w:lang w:val="pt-BR"/>
        </w:rPr>
        <w:t xml:space="preserve"> I</w:t>
      </w:r>
      <w:r w:rsidRPr="00FC1701">
        <w:rPr>
          <w:snapToGrid w:val="0"/>
          <w:color w:val="000000"/>
          <w:sz w:val="24"/>
          <w:szCs w:val="24"/>
          <w:lang w:val="pt-BR"/>
        </w:rPr>
        <w:t>ndependentemente do grupo de natureza de despesa em que for classificado, todo e qualquer crédito orçamentário deve ser consignado diretamente à unidade orçamentária à qual pertencem as ações correspondentes, vedando-se a consignação de crédito a título de transferência a unidades orçamentárias integrantes dos Orçamentos, Fiscal e da Seguridade Social.</w:t>
      </w:r>
    </w:p>
    <w:p w:rsidR="00FC1701" w:rsidRPr="00FC1701" w:rsidRDefault="00FC1701" w:rsidP="00224293">
      <w:pPr>
        <w:ind w:firstLine="851"/>
        <w:rPr>
          <w:color w:val="000000"/>
          <w:sz w:val="24"/>
          <w:szCs w:val="24"/>
          <w:lang w:val="pt-BR"/>
        </w:rPr>
      </w:pPr>
      <w:r w:rsidRPr="00FC1701">
        <w:rPr>
          <w:snapToGrid w:val="0"/>
          <w:color w:val="000000"/>
          <w:sz w:val="24"/>
          <w:szCs w:val="24"/>
          <w:lang w:val="pt-BR"/>
        </w:rPr>
        <w:t>Parágrafo Único. As operações entre órgãos, fundos e entidades previstas nos Orçamentos, Fiscal e da Seguridade Social serão executadas obrigatoriamente por meio de empenho, liquidação e pagamento, nos termos da Lei Federal n</w:t>
      </w:r>
      <w:r w:rsidRPr="00FC1701">
        <w:rPr>
          <w:color w:val="000000"/>
          <w:sz w:val="24"/>
          <w:szCs w:val="24"/>
          <w:u w:val="single"/>
          <w:vertAlign w:val="superscript"/>
          <w:lang w:val="pt-BR"/>
        </w:rPr>
        <w:t>o</w:t>
      </w:r>
      <w:r w:rsidRPr="00FC1701">
        <w:rPr>
          <w:snapToGrid w:val="0"/>
          <w:color w:val="000000"/>
          <w:sz w:val="24"/>
          <w:szCs w:val="24"/>
          <w:lang w:val="pt-BR"/>
        </w:rPr>
        <w:t xml:space="preserve"> 4.320/1964, utilizando-se a modalidade de aplicação </w:t>
      </w:r>
      <w:r w:rsidRPr="00FC1701">
        <w:rPr>
          <w:color w:val="000000"/>
          <w:sz w:val="24"/>
          <w:szCs w:val="24"/>
          <w:lang w:val="pt-BR"/>
        </w:rPr>
        <w:t>91 – Aplicação Direta Decorrente de Operação entre Órgãos, Fundos e Entidades Integrantes do Orçamento Fiscal e do Orçamento da Seguridade Social</w:t>
      </w:r>
      <w:r w:rsidRPr="00FC1701">
        <w:rPr>
          <w:snapToGrid w:val="0"/>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Art. 7</w:t>
      </w:r>
      <w:r w:rsidRPr="00FC1701">
        <w:rPr>
          <w:color w:val="000000"/>
          <w:sz w:val="24"/>
          <w:szCs w:val="24"/>
          <w:u w:val="single"/>
          <w:vertAlign w:val="superscript"/>
          <w:lang w:val="pt-BR"/>
        </w:rPr>
        <w:t>o</w:t>
      </w:r>
      <w:r w:rsidRPr="00FC1701">
        <w:rPr>
          <w:color w:val="000000"/>
          <w:sz w:val="24"/>
          <w:szCs w:val="24"/>
          <w:lang w:val="pt-BR"/>
        </w:rPr>
        <w:t xml:space="preserve"> Os orçamentos fiscal e da seguridade social discriminarão a despesa por elemento de despesa na forma do art. 15, § 1</w:t>
      </w:r>
      <w:r w:rsidRPr="00FC1701">
        <w:rPr>
          <w:color w:val="000000"/>
          <w:sz w:val="24"/>
          <w:szCs w:val="24"/>
          <w:u w:val="single"/>
          <w:vertAlign w:val="superscript"/>
          <w:lang w:val="pt-BR"/>
        </w:rPr>
        <w:t>o</w:t>
      </w:r>
      <w:r w:rsidRPr="00FC1701">
        <w:rPr>
          <w:color w:val="000000"/>
          <w:sz w:val="24"/>
          <w:szCs w:val="24"/>
          <w:lang w:val="pt-BR"/>
        </w:rPr>
        <w:t>,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lastRenderedPageBreak/>
        <w:t>Art. 8</w:t>
      </w:r>
      <w:r w:rsidRPr="00FC1701">
        <w:rPr>
          <w:color w:val="000000"/>
          <w:sz w:val="24"/>
          <w:szCs w:val="24"/>
          <w:u w:val="single"/>
          <w:vertAlign w:val="superscript"/>
          <w:lang w:val="pt-BR"/>
        </w:rPr>
        <w:t>o</w:t>
      </w:r>
      <w:r w:rsidRPr="00FC1701">
        <w:rPr>
          <w:color w:val="000000"/>
          <w:sz w:val="24"/>
          <w:szCs w:val="24"/>
          <w:lang w:val="pt-BR"/>
        </w:rPr>
        <w:t xml:space="preserve"> O Projeto de Lei Orçamentária Anual será encaminhado ao Poder Legislativo, conforme estabelecido no § 5</w:t>
      </w:r>
      <w:r w:rsidRPr="00FC1701">
        <w:rPr>
          <w:color w:val="000000"/>
          <w:sz w:val="24"/>
          <w:szCs w:val="24"/>
          <w:u w:val="single"/>
          <w:vertAlign w:val="superscript"/>
          <w:lang w:val="pt-BR"/>
        </w:rPr>
        <w:t>o</w:t>
      </w:r>
      <w:r w:rsidRPr="00FC1701">
        <w:rPr>
          <w:color w:val="000000"/>
          <w:sz w:val="24"/>
          <w:szCs w:val="24"/>
          <w:lang w:val="pt-BR"/>
        </w:rPr>
        <w:t xml:space="preserve"> do art. 165 da Constituição Federal, art.74 da lei orgânica do município, art. 2</w:t>
      </w:r>
      <w:r w:rsidRPr="00FC1701">
        <w:rPr>
          <w:color w:val="000000"/>
          <w:sz w:val="24"/>
          <w:szCs w:val="24"/>
          <w:u w:val="single"/>
          <w:vertAlign w:val="superscript"/>
          <w:lang w:val="pt-BR"/>
        </w:rPr>
        <w:t>o</w:t>
      </w:r>
      <w:r w:rsidRPr="00FC1701">
        <w:rPr>
          <w:color w:val="000000"/>
          <w:sz w:val="24"/>
          <w:szCs w:val="24"/>
          <w:lang w:val="pt-BR"/>
        </w:rPr>
        <w:t>, da Lei Federal n</w:t>
      </w:r>
      <w:r w:rsidRPr="00FC1701">
        <w:rPr>
          <w:color w:val="000000"/>
          <w:sz w:val="24"/>
          <w:szCs w:val="24"/>
          <w:u w:val="single"/>
          <w:vertAlign w:val="superscript"/>
          <w:lang w:val="pt-BR"/>
        </w:rPr>
        <w:t>o</w:t>
      </w:r>
      <w:r w:rsidRPr="00FC1701">
        <w:rPr>
          <w:color w:val="000000"/>
          <w:sz w:val="24"/>
          <w:szCs w:val="24"/>
          <w:lang w:val="pt-BR"/>
        </w:rPr>
        <w:t xml:space="preserve"> 4.320/1964, e será composto de</w:t>
      </w:r>
      <w:r w:rsidRPr="00FC1701">
        <w:rPr>
          <w:snapToGrid w:val="0"/>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I - texto da Lei;</w:t>
      </w:r>
    </w:p>
    <w:p w:rsidR="00FC1701" w:rsidRPr="00FC1701" w:rsidRDefault="00FC1701" w:rsidP="00224293">
      <w:pPr>
        <w:ind w:firstLine="851"/>
        <w:rPr>
          <w:color w:val="000000"/>
          <w:sz w:val="24"/>
          <w:szCs w:val="24"/>
          <w:lang w:val="pt-BR"/>
        </w:rPr>
      </w:pPr>
      <w:r w:rsidRPr="00FC1701">
        <w:rPr>
          <w:color w:val="000000"/>
          <w:sz w:val="24"/>
          <w:szCs w:val="24"/>
          <w:lang w:val="pt-BR"/>
        </w:rPr>
        <w:t>II – anexos orçamentários;</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Parágrafo Único. Integrarão os anexos orçamentários a que se refere o inciso II, incluindo os complementos referenciados no art. 22, inciso III, da Lei Federal n</w:t>
      </w:r>
      <w:r w:rsidRPr="00FC1701">
        <w:rPr>
          <w:color w:val="000000"/>
          <w:sz w:val="24"/>
          <w:szCs w:val="24"/>
          <w:u w:val="single"/>
          <w:vertAlign w:val="superscript"/>
          <w:lang w:val="pt-BR"/>
        </w:rPr>
        <w:t>o</w:t>
      </w:r>
      <w:r w:rsidRPr="00FC1701">
        <w:rPr>
          <w:color w:val="000000"/>
          <w:sz w:val="24"/>
          <w:szCs w:val="24"/>
          <w:lang w:val="pt-BR"/>
        </w:rPr>
        <w:t xml:space="preserve"> 4.320/1964, os seguintes anexos:</w:t>
      </w:r>
      <w:r w:rsidRPr="00FC1701">
        <w:rPr>
          <w:rStyle w:val="Refdenotaderodap"/>
          <w:rFonts w:eastAsiaTheme="majorEastAsia"/>
          <w:snapToGrid w:val="0"/>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I - discriminação da legislação básica da receita e da despesa dos orçamentos fiscal e da seguridade social;</w:t>
      </w:r>
    </w:p>
    <w:p w:rsidR="00FC1701" w:rsidRPr="00FC1701" w:rsidRDefault="00FC1701" w:rsidP="00224293">
      <w:pPr>
        <w:ind w:firstLine="851"/>
        <w:rPr>
          <w:color w:val="000000"/>
          <w:sz w:val="24"/>
          <w:szCs w:val="24"/>
          <w:lang w:val="pt-BR"/>
        </w:rPr>
      </w:pPr>
      <w:r w:rsidRPr="00FC1701">
        <w:rPr>
          <w:color w:val="000000"/>
          <w:sz w:val="24"/>
          <w:szCs w:val="24"/>
          <w:lang w:val="pt-BR"/>
        </w:rPr>
        <w:t>II – demonstrativo da evolução da receita, por origem de arrecadação, em atendimento ao disposto no art. 12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III – demonstrativo da estimativa e compensação da renúncia de receita e da margem de expansão das despesas obrigatórias de caráter continuado, de acordo com o art. 5</w:t>
      </w:r>
      <w:r w:rsidRPr="00FC1701">
        <w:rPr>
          <w:color w:val="000000"/>
          <w:sz w:val="24"/>
          <w:szCs w:val="24"/>
          <w:u w:val="single"/>
          <w:vertAlign w:val="superscript"/>
          <w:lang w:val="pt-BR"/>
        </w:rPr>
        <w:t>o</w:t>
      </w:r>
      <w:r w:rsidRPr="00FC1701">
        <w:rPr>
          <w:color w:val="000000"/>
          <w:sz w:val="24"/>
          <w:szCs w:val="24"/>
          <w:lang w:val="pt-BR"/>
        </w:rPr>
        <w:t>, inciso II,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IV – demonstrativo das receitas por origem e das despesas por grupo de natureza de despesa dos orçamentos fiscal e da seguridade social, conforme art. 165, § 5</w:t>
      </w:r>
      <w:r w:rsidRPr="00FC1701">
        <w:rPr>
          <w:color w:val="000000"/>
          <w:sz w:val="24"/>
          <w:szCs w:val="24"/>
          <w:u w:val="single"/>
          <w:vertAlign w:val="superscript"/>
          <w:lang w:val="pt-BR"/>
        </w:rPr>
        <w:t>o</w:t>
      </w:r>
      <w:r w:rsidRPr="00FC1701">
        <w:rPr>
          <w:color w:val="000000"/>
          <w:sz w:val="24"/>
          <w:szCs w:val="24"/>
          <w:lang w:val="pt-BR"/>
        </w:rPr>
        <w:t>, III, da Constituição Federal;</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V - demonstrativo da receita e planos de aplicação dos Fundos Especiais, que obedecerá ao disposto no inciso I do § 2</w:t>
      </w:r>
      <w:r w:rsidRPr="00FC1701">
        <w:rPr>
          <w:color w:val="000000"/>
          <w:sz w:val="24"/>
          <w:szCs w:val="24"/>
          <w:u w:val="single"/>
          <w:vertAlign w:val="superscript"/>
          <w:lang w:val="pt-BR"/>
        </w:rPr>
        <w:t>o</w:t>
      </w:r>
      <w:r w:rsidRPr="00FC1701">
        <w:rPr>
          <w:color w:val="000000"/>
          <w:sz w:val="24"/>
          <w:szCs w:val="24"/>
          <w:lang w:val="pt-BR"/>
        </w:rPr>
        <w:t xml:space="preserve"> do art. 2</w:t>
      </w:r>
      <w:r w:rsidRPr="00FC1701">
        <w:rPr>
          <w:color w:val="000000"/>
          <w:sz w:val="24"/>
          <w:szCs w:val="24"/>
          <w:u w:val="single"/>
          <w:vertAlign w:val="superscript"/>
          <w:lang w:val="pt-BR"/>
        </w:rPr>
        <w:t>o</w:t>
      </w:r>
      <w:r w:rsidRPr="00FC1701">
        <w:rPr>
          <w:color w:val="000000"/>
          <w:sz w:val="24"/>
          <w:szCs w:val="24"/>
          <w:lang w:val="pt-BR"/>
        </w:rPr>
        <w:t xml:space="preserve">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color w:val="000000"/>
          <w:sz w:val="24"/>
          <w:szCs w:val="24"/>
          <w:lang w:val="pt-BR"/>
        </w:rPr>
      </w:pPr>
      <w:r w:rsidRPr="00FC1701">
        <w:rPr>
          <w:color w:val="000000"/>
          <w:sz w:val="24"/>
          <w:szCs w:val="24"/>
          <w:lang w:val="pt-BR"/>
        </w:rPr>
        <w:t>VI – demonstrativo de compatibilidade da programação do orçamento com as metas fiscais estabelecidas na Lei de Diretrizes Orçamentárias, de acordo com o art. 5</w:t>
      </w:r>
      <w:r w:rsidRPr="00FC1701">
        <w:rPr>
          <w:color w:val="000000"/>
          <w:sz w:val="24"/>
          <w:szCs w:val="24"/>
          <w:u w:val="single"/>
          <w:vertAlign w:val="superscript"/>
          <w:lang w:val="pt-BR"/>
        </w:rPr>
        <w:t>o</w:t>
      </w:r>
      <w:r w:rsidRPr="00FC1701">
        <w:rPr>
          <w:color w:val="000000"/>
          <w:sz w:val="24"/>
          <w:szCs w:val="24"/>
          <w:lang w:val="pt-BR"/>
        </w:rPr>
        <w:t>, inciso I,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VII - demonstrativo da fixação da despesa com pessoal e encargos sociais, para os Poderes, Executivo e Legislativo, confrontando a sua totalização com a receita corrente líquida prevista, nos termos dos artigos 19 e 20 da LC n</w:t>
      </w:r>
      <w:r w:rsidRPr="00FC1701">
        <w:rPr>
          <w:color w:val="000000"/>
          <w:sz w:val="24"/>
          <w:szCs w:val="24"/>
          <w:u w:val="single"/>
          <w:vertAlign w:val="superscript"/>
          <w:lang w:val="pt-BR"/>
        </w:rPr>
        <w:t>o</w:t>
      </w:r>
      <w:r w:rsidRPr="00FC1701">
        <w:rPr>
          <w:color w:val="000000"/>
          <w:sz w:val="24"/>
          <w:szCs w:val="24"/>
          <w:lang w:val="pt-BR"/>
        </w:rPr>
        <w:t xml:space="preserve"> 101/2000, acompanhado da memória de cálculo;</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VIII - demonstrativo da previsão de aplicação das aplicações na Manutenção e Desenvolvimento do Ensino (MDE) e do Fundo de Manutenção e Desenvolvimento da Educação Básica e de Valorização dos Profissionais da Educação (FUNDEB);</w:t>
      </w:r>
      <w:r w:rsidRPr="00FC1701">
        <w:rPr>
          <w:snapToGrid w:val="0"/>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IX - demonstrativo da previsão da aplicação anual do Município em ações e serviços públicos de saúde, conforme a Lei Complementar </w:t>
      </w:r>
      <w:proofErr w:type="gramStart"/>
      <w:r w:rsidRPr="00FC1701">
        <w:rPr>
          <w:color w:val="000000"/>
          <w:sz w:val="24"/>
          <w:szCs w:val="24"/>
          <w:lang w:val="pt-BR"/>
        </w:rPr>
        <w:t>n</w:t>
      </w:r>
      <w:r w:rsidRPr="00FC1701">
        <w:rPr>
          <w:color w:val="000000"/>
          <w:sz w:val="24"/>
          <w:szCs w:val="24"/>
          <w:u w:val="single"/>
          <w:vertAlign w:val="superscript"/>
          <w:lang w:val="pt-BR"/>
        </w:rPr>
        <w:t>o</w:t>
      </w:r>
      <w:r w:rsidRPr="00FC1701">
        <w:rPr>
          <w:color w:val="000000"/>
          <w:sz w:val="24"/>
          <w:szCs w:val="24"/>
          <w:lang w:val="pt-BR"/>
        </w:rPr>
        <w:t xml:space="preserve"> 141</w:t>
      </w:r>
      <w:proofErr w:type="gramEnd"/>
      <w:r w:rsidRPr="00FC1701">
        <w:rPr>
          <w:color w:val="000000"/>
          <w:sz w:val="24"/>
          <w:szCs w:val="24"/>
          <w:lang w:val="pt-BR"/>
        </w:rPr>
        <w:t xml:space="preserve">, de 13 de janeiro de 2012; </w:t>
      </w:r>
    </w:p>
    <w:p w:rsidR="00FC1701" w:rsidRPr="00FC1701" w:rsidRDefault="00FC1701" w:rsidP="00224293">
      <w:pPr>
        <w:ind w:firstLine="851"/>
        <w:rPr>
          <w:color w:val="000000"/>
          <w:sz w:val="24"/>
          <w:szCs w:val="24"/>
          <w:lang w:val="pt-BR"/>
        </w:rPr>
      </w:pPr>
      <w:r w:rsidRPr="00FC1701">
        <w:rPr>
          <w:color w:val="000000"/>
          <w:sz w:val="24"/>
          <w:szCs w:val="24"/>
          <w:lang w:val="pt-BR"/>
        </w:rPr>
        <w:t>X - demonstrativo das categorias de programação a serem financiadas com recursos de operações de crédito realizadas e a realizar, com indicação da dotação e do orçamento a que pertencem;</w:t>
      </w:r>
      <w:r w:rsidRPr="00FC1701">
        <w:rPr>
          <w:rStyle w:val="Refdenotaderodap"/>
          <w:rFonts w:eastAsiaTheme="majorEastAsia"/>
          <w:snapToGrid w:val="0"/>
          <w:color w:val="000000"/>
          <w:sz w:val="24"/>
          <w:szCs w:val="24"/>
          <w:lang w:val="pt-BR"/>
        </w:rPr>
        <w:t xml:space="preserve"> </w:t>
      </w:r>
    </w:p>
    <w:p w:rsidR="00FC1701" w:rsidRDefault="00FC1701" w:rsidP="00224293">
      <w:pPr>
        <w:ind w:firstLine="851"/>
        <w:rPr>
          <w:rFonts w:eastAsiaTheme="majorEastAsia"/>
          <w:snapToGrid w:val="0"/>
          <w:color w:val="000000"/>
          <w:sz w:val="24"/>
          <w:szCs w:val="24"/>
          <w:lang w:val="pt-BR"/>
        </w:rPr>
      </w:pPr>
      <w:r w:rsidRPr="00FC1701">
        <w:rPr>
          <w:color w:val="000000"/>
          <w:sz w:val="24"/>
          <w:szCs w:val="24"/>
          <w:lang w:val="pt-BR"/>
        </w:rPr>
        <w:lastRenderedPageBreak/>
        <w:t>XI - demonstrativo do cálculo do limite máximo de despesa para a Câmara Municipal, conforme o artigo 29-A da Constituição Federal, de acordo com a metodologia prevista no § 2</w:t>
      </w:r>
      <w:r w:rsidRPr="00FC1701">
        <w:rPr>
          <w:color w:val="000000"/>
          <w:sz w:val="24"/>
          <w:szCs w:val="24"/>
          <w:u w:val="single"/>
          <w:vertAlign w:val="superscript"/>
          <w:lang w:val="pt-BR"/>
        </w:rPr>
        <w:t>o</w:t>
      </w:r>
      <w:r w:rsidRPr="00FC1701">
        <w:rPr>
          <w:color w:val="000000"/>
          <w:sz w:val="24"/>
          <w:szCs w:val="24"/>
          <w:lang w:val="pt-BR"/>
        </w:rPr>
        <w:t xml:space="preserve"> do art. 13 desta Lei.</w:t>
      </w:r>
      <w:r w:rsidRPr="00FC1701">
        <w:rPr>
          <w:rStyle w:val="Refdenotaderodap"/>
          <w:rFonts w:eastAsiaTheme="majorEastAsia"/>
          <w:snapToGrid w:val="0"/>
          <w:color w:val="000000"/>
          <w:sz w:val="24"/>
          <w:szCs w:val="24"/>
          <w:lang w:val="pt-BR"/>
        </w:rPr>
        <w:t xml:space="preserve"> </w:t>
      </w:r>
    </w:p>
    <w:p w:rsidR="006453E9" w:rsidRDefault="006453E9" w:rsidP="00224293">
      <w:pPr>
        <w:ind w:firstLine="851"/>
        <w:rPr>
          <w:rFonts w:eastAsiaTheme="majorEastAsia"/>
          <w:snapToGrid w:val="0"/>
          <w:color w:val="000000"/>
          <w:sz w:val="24"/>
          <w:szCs w:val="24"/>
          <w:lang w:val="pt-BR"/>
        </w:rPr>
      </w:pPr>
      <w:r>
        <w:rPr>
          <w:rFonts w:eastAsiaTheme="majorEastAsia"/>
          <w:snapToGrid w:val="0"/>
          <w:color w:val="000000"/>
          <w:sz w:val="24"/>
          <w:szCs w:val="24"/>
          <w:lang w:val="pt-BR"/>
        </w:rPr>
        <w:t xml:space="preserve">XII </w:t>
      </w:r>
      <w:r w:rsidR="00A66CD6">
        <w:rPr>
          <w:rFonts w:eastAsiaTheme="majorEastAsia"/>
          <w:snapToGrid w:val="0"/>
          <w:color w:val="000000"/>
          <w:sz w:val="24"/>
          <w:szCs w:val="24"/>
          <w:lang w:val="pt-BR"/>
        </w:rPr>
        <w:t>-</w:t>
      </w:r>
      <w:r>
        <w:rPr>
          <w:rFonts w:eastAsiaTheme="majorEastAsia"/>
          <w:snapToGrid w:val="0"/>
          <w:color w:val="000000"/>
          <w:sz w:val="24"/>
          <w:szCs w:val="24"/>
          <w:lang w:val="pt-BR"/>
        </w:rPr>
        <w:t xml:space="preserve"> </w:t>
      </w:r>
      <w:r w:rsidR="00A66CD6">
        <w:rPr>
          <w:rFonts w:eastAsiaTheme="majorEastAsia"/>
          <w:snapToGrid w:val="0"/>
          <w:color w:val="000000"/>
          <w:sz w:val="24"/>
          <w:szCs w:val="24"/>
          <w:lang w:val="pt-BR"/>
        </w:rPr>
        <w:t>descrição sucinta de cada unidade administrativa e de suas principais finalidades;</w:t>
      </w:r>
    </w:p>
    <w:p w:rsidR="00A66CD6" w:rsidRDefault="00A66CD6" w:rsidP="00224293">
      <w:pPr>
        <w:ind w:firstLine="851"/>
        <w:rPr>
          <w:rFonts w:eastAsiaTheme="majorEastAsia"/>
          <w:snapToGrid w:val="0"/>
          <w:color w:val="000000"/>
          <w:sz w:val="24"/>
          <w:szCs w:val="24"/>
          <w:lang w:val="pt-BR"/>
        </w:rPr>
      </w:pPr>
      <w:r>
        <w:rPr>
          <w:rFonts w:eastAsiaTheme="majorEastAsia"/>
          <w:snapToGrid w:val="0"/>
          <w:color w:val="000000"/>
          <w:sz w:val="24"/>
          <w:szCs w:val="24"/>
          <w:lang w:val="pt-BR"/>
        </w:rPr>
        <w:t xml:space="preserve">XIII </w:t>
      </w:r>
      <w:r w:rsidR="00195E9B">
        <w:rPr>
          <w:rFonts w:eastAsiaTheme="majorEastAsia"/>
          <w:snapToGrid w:val="0"/>
          <w:color w:val="000000"/>
          <w:sz w:val="24"/>
          <w:szCs w:val="24"/>
          <w:lang w:val="pt-BR"/>
        </w:rPr>
        <w:t>–</w:t>
      </w:r>
      <w:r>
        <w:rPr>
          <w:rFonts w:eastAsiaTheme="majorEastAsia"/>
          <w:snapToGrid w:val="0"/>
          <w:color w:val="000000"/>
          <w:sz w:val="24"/>
          <w:szCs w:val="24"/>
          <w:lang w:val="pt-BR"/>
        </w:rPr>
        <w:t xml:space="preserve"> q</w:t>
      </w:r>
      <w:r w:rsidR="00195E9B">
        <w:rPr>
          <w:rFonts w:eastAsiaTheme="majorEastAsia"/>
          <w:snapToGrid w:val="0"/>
          <w:color w:val="000000"/>
          <w:sz w:val="24"/>
          <w:szCs w:val="24"/>
          <w:lang w:val="pt-BR"/>
        </w:rPr>
        <w:t>uadro discriminativo da receita por fontes;</w:t>
      </w:r>
    </w:p>
    <w:p w:rsidR="00195E9B" w:rsidRDefault="00195E9B" w:rsidP="00224293">
      <w:pPr>
        <w:ind w:firstLine="851"/>
        <w:rPr>
          <w:color w:val="000000"/>
          <w:sz w:val="24"/>
          <w:szCs w:val="24"/>
          <w:lang w:val="pt-BR"/>
        </w:rPr>
      </w:pPr>
      <w:r>
        <w:rPr>
          <w:rFonts w:eastAsiaTheme="majorEastAsia"/>
          <w:snapToGrid w:val="0"/>
          <w:color w:val="000000"/>
          <w:sz w:val="24"/>
          <w:szCs w:val="24"/>
          <w:lang w:val="pt-BR"/>
        </w:rPr>
        <w:t xml:space="preserve">XIV- anexo demonstrativo da receita corrente liquida para 2020(Lei Complementar nº </w:t>
      </w:r>
      <w:proofErr w:type="gramStart"/>
      <w:r>
        <w:rPr>
          <w:rFonts w:eastAsiaTheme="majorEastAsia"/>
          <w:snapToGrid w:val="0"/>
          <w:color w:val="000000"/>
          <w:sz w:val="24"/>
          <w:szCs w:val="24"/>
          <w:lang w:val="pt-BR"/>
        </w:rPr>
        <w:t>101/2000,</w:t>
      </w:r>
      <w:proofErr w:type="gramEnd"/>
      <w:r>
        <w:rPr>
          <w:rFonts w:eastAsiaTheme="majorEastAsia"/>
          <w:snapToGrid w:val="0"/>
          <w:color w:val="000000"/>
          <w:sz w:val="24"/>
          <w:szCs w:val="24"/>
          <w:lang w:val="pt-BR"/>
        </w:rPr>
        <w:t>art.12,</w:t>
      </w:r>
      <w:r w:rsidRPr="00195E9B">
        <w:rPr>
          <w:color w:val="000000"/>
          <w:sz w:val="24"/>
          <w:szCs w:val="24"/>
          <w:lang w:val="pt-BR"/>
        </w:rPr>
        <w:t xml:space="preserve"> </w:t>
      </w:r>
      <w:r w:rsidRPr="00FC1701">
        <w:rPr>
          <w:color w:val="000000"/>
          <w:sz w:val="24"/>
          <w:szCs w:val="24"/>
          <w:lang w:val="pt-BR"/>
        </w:rPr>
        <w:t>§</w:t>
      </w:r>
      <w:r>
        <w:rPr>
          <w:color w:val="000000"/>
          <w:sz w:val="24"/>
          <w:szCs w:val="24"/>
          <w:lang w:val="pt-BR"/>
        </w:rPr>
        <w:t xml:space="preserve"> 3º);</w:t>
      </w:r>
    </w:p>
    <w:p w:rsidR="00195E9B" w:rsidRPr="00C70C04" w:rsidRDefault="00195E9B" w:rsidP="00224293">
      <w:pPr>
        <w:ind w:firstLine="851"/>
        <w:rPr>
          <w:rFonts w:eastAsiaTheme="majorEastAsia"/>
          <w:snapToGrid w:val="0"/>
          <w:color w:val="000000"/>
          <w:sz w:val="24"/>
          <w:szCs w:val="24"/>
          <w:lang w:val="pt-BR"/>
        </w:rPr>
      </w:pPr>
      <w:r>
        <w:rPr>
          <w:color w:val="000000"/>
          <w:sz w:val="24"/>
          <w:szCs w:val="24"/>
          <w:lang w:val="pt-BR"/>
        </w:rPr>
        <w:t>XV- anexo demonstrativo da receita e da despesa por destinação e fonte de recurso;</w:t>
      </w:r>
    </w:p>
    <w:p w:rsidR="00FC1701" w:rsidRPr="00FC1701" w:rsidRDefault="00FC1701" w:rsidP="00224293">
      <w:pPr>
        <w:ind w:firstLine="851"/>
        <w:rPr>
          <w:color w:val="000000"/>
          <w:sz w:val="24"/>
          <w:szCs w:val="24"/>
          <w:lang w:val="pt-BR"/>
        </w:rPr>
      </w:pPr>
      <w:r w:rsidRPr="00FC1701">
        <w:rPr>
          <w:color w:val="000000"/>
          <w:sz w:val="24"/>
          <w:szCs w:val="24"/>
          <w:lang w:val="pt-BR"/>
        </w:rPr>
        <w:t>Art. 9</w:t>
      </w:r>
      <w:r w:rsidRPr="00FC1701">
        <w:rPr>
          <w:color w:val="000000"/>
          <w:sz w:val="24"/>
          <w:szCs w:val="24"/>
          <w:u w:val="single"/>
          <w:vertAlign w:val="superscript"/>
          <w:lang w:val="pt-BR"/>
        </w:rPr>
        <w:t>o</w:t>
      </w:r>
      <w:r w:rsidRPr="00FC1701">
        <w:rPr>
          <w:color w:val="000000"/>
          <w:sz w:val="24"/>
          <w:szCs w:val="24"/>
          <w:lang w:val="pt-BR"/>
        </w:rPr>
        <w:t xml:space="preserve"> A mensagem que encaminhar o projeto de lei orçamentária anual conterá:</w:t>
      </w:r>
    </w:p>
    <w:p w:rsidR="00FC1701" w:rsidRPr="00FC1701" w:rsidRDefault="00FC1701" w:rsidP="00224293">
      <w:pPr>
        <w:ind w:firstLine="851"/>
        <w:rPr>
          <w:color w:val="000000"/>
          <w:sz w:val="24"/>
          <w:szCs w:val="24"/>
          <w:lang w:val="pt-BR"/>
        </w:rPr>
      </w:pPr>
      <w:r w:rsidRPr="00FC1701">
        <w:rPr>
          <w:color w:val="000000"/>
          <w:sz w:val="24"/>
          <w:szCs w:val="24"/>
          <w:lang w:val="pt-BR"/>
        </w:rPr>
        <w:t>I - relato sucinto da situação econômica e financeira do Município e pr</w:t>
      </w:r>
      <w:r w:rsidR="006D3BD4">
        <w:rPr>
          <w:color w:val="000000"/>
          <w:sz w:val="24"/>
          <w:szCs w:val="24"/>
          <w:lang w:val="pt-BR"/>
        </w:rPr>
        <w:t>ojeções para o exercício de 2020</w:t>
      </w:r>
      <w:r w:rsidRPr="00FC1701">
        <w:rPr>
          <w:color w:val="000000"/>
          <w:sz w:val="24"/>
          <w:szCs w:val="24"/>
          <w:lang w:val="pt-BR"/>
        </w:rPr>
        <w:t>, com destaque, se for o caso, para o comprometimento da receita com o pagamento da dívida;</w:t>
      </w:r>
    </w:p>
    <w:p w:rsidR="00FC1701" w:rsidRPr="00FC1701" w:rsidRDefault="00FC1701" w:rsidP="00224293">
      <w:pPr>
        <w:ind w:firstLine="851"/>
        <w:rPr>
          <w:color w:val="000000"/>
          <w:sz w:val="24"/>
          <w:szCs w:val="24"/>
          <w:lang w:val="pt-BR"/>
        </w:rPr>
      </w:pPr>
      <w:r w:rsidRPr="00FC1701">
        <w:rPr>
          <w:color w:val="000000"/>
          <w:sz w:val="24"/>
          <w:szCs w:val="24"/>
          <w:lang w:val="pt-BR"/>
        </w:rPr>
        <w:t>II - justificativa da estimativa e da fixação, respectivamente, da receita e da despesa e dos seus principais agregados, conforme dispõe o inciso I do art. 22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color w:val="000000"/>
          <w:sz w:val="24"/>
          <w:szCs w:val="24"/>
          <w:lang w:val="pt-BR"/>
        </w:rPr>
      </w:pPr>
      <w:r w:rsidRPr="00FC1701">
        <w:rPr>
          <w:color w:val="000000"/>
          <w:sz w:val="24"/>
          <w:szCs w:val="24"/>
          <w:lang w:val="pt-BR"/>
        </w:rPr>
        <w:t>III- memória de calculo da receita e premissas utilizadas;</w:t>
      </w:r>
    </w:p>
    <w:p w:rsidR="00FC1701" w:rsidRPr="00FC1701" w:rsidRDefault="00FC1701" w:rsidP="00224293">
      <w:pPr>
        <w:ind w:firstLine="851"/>
        <w:rPr>
          <w:color w:val="000000"/>
          <w:sz w:val="24"/>
          <w:szCs w:val="24"/>
          <w:lang w:val="pt-BR"/>
        </w:rPr>
      </w:pPr>
      <w:r w:rsidRPr="00FC1701">
        <w:rPr>
          <w:color w:val="000000"/>
          <w:sz w:val="24"/>
          <w:szCs w:val="24"/>
          <w:lang w:val="pt-BR"/>
        </w:rPr>
        <w:t>IV- demonstrativo da dívida fundada ,assim como da evolução do estoque da divida publica,a si</w:t>
      </w:r>
      <w:r w:rsidR="006D3BD4">
        <w:rPr>
          <w:color w:val="000000"/>
          <w:sz w:val="24"/>
          <w:szCs w:val="24"/>
          <w:lang w:val="pt-BR"/>
        </w:rPr>
        <w:t>tuação provável no final de 2019</w:t>
      </w:r>
      <w:r w:rsidRPr="00FC1701">
        <w:rPr>
          <w:color w:val="000000"/>
          <w:sz w:val="24"/>
          <w:szCs w:val="24"/>
          <w:lang w:val="pt-BR"/>
        </w:rPr>
        <w:t xml:space="preserve"> e a p</w:t>
      </w:r>
      <w:r w:rsidR="006D3BD4">
        <w:rPr>
          <w:color w:val="000000"/>
          <w:sz w:val="24"/>
          <w:szCs w:val="24"/>
          <w:lang w:val="pt-BR"/>
        </w:rPr>
        <w:t>revisão para o exercício de 2020</w:t>
      </w:r>
      <w:r w:rsidRPr="00FC1701">
        <w:rPr>
          <w:color w:val="000000"/>
          <w:sz w:val="24"/>
          <w:szCs w:val="24"/>
          <w:lang w:val="pt-BR"/>
        </w:rPr>
        <w:t>.</w:t>
      </w:r>
    </w:p>
    <w:p w:rsidR="00FC1701" w:rsidRPr="00FC1701" w:rsidRDefault="00FC1701" w:rsidP="00224293">
      <w:pPr>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V</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DIRETRIZES PARA ELABORAÇÃO E EXECUÇÃO</w:t>
      </w:r>
    </w:p>
    <w:p w:rsidR="00FC1701" w:rsidRPr="00FC1701" w:rsidRDefault="00FC1701" w:rsidP="00224293">
      <w:pPr>
        <w:jc w:val="center"/>
        <w:rPr>
          <w:b/>
          <w:bCs/>
          <w:color w:val="000000"/>
          <w:sz w:val="24"/>
          <w:szCs w:val="24"/>
          <w:lang w:val="pt-BR"/>
        </w:rPr>
      </w:pPr>
      <w:r w:rsidRPr="00FC1701">
        <w:rPr>
          <w:b/>
          <w:bCs/>
          <w:color w:val="000000"/>
          <w:sz w:val="24"/>
          <w:szCs w:val="24"/>
          <w:lang w:val="pt-BR"/>
        </w:rPr>
        <w:t>DO ORÇAMENTO E SUAS ALTERAÇÕES</w:t>
      </w: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Diretrizes Gerais</w:t>
      </w:r>
    </w:p>
    <w:p w:rsidR="008B66A6" w:rsidRDefault="008B66A6" w:rsidP="00224293">
      <w:pPr>
        <w:ind w:firstLine="851"/>
        <w:rPr>
          <w:color w:val="000000"/>
          <w:sz w:val="24"/>
          <w:szCs w:val="24"/>
          <w:lang w:val="pt-BR"/>
        </w:rPr>
      </w:pPr>
    </w:p>
    <w:p w:rsidR="00FC1701" w:rsidRPr="00FC1701" w:rsidRDefault="00FC1701" w:rsidP="00224293">
      <w:pPr>
        <w:ind w:firstLine="851"/>
        <w:rPr>
          <w:color w:val="000000"/>
          <w:sz w:val="24"/>
          <w:szCs w:val="24"/>
          <w:lang w:val="pt-BR"/>
        </w:rPr>
      </w:pPr>
      <w:r w:rsidRPr="00FC1701">
        <w:rPr>
          <w:color w:val="000000"/>
          <w:sz w:val="24"/>
          <w:szCs w:val="24"/>
          <w:lang w:val="pt-BR"/>
        </w:rPr>
        <w:t xml:space="preserve">Art. 10. Os orçamentos, fiscal e da seguridade social compreenderão o conjunto das receitas publicas,bem como das despesas do Poder Legislativo e do Poder Executivo, neste abrangidos seus respectivos fundos, órgãos e entidades da Administração Direta. </w:t>
      </w:r>
    </w:p>
    <w:p w:rsidR="00FC1701" w:rsidRPr="00FC1701" w:rsidRDefault="00FC1701" w:rsidP="00224293">
      <w:pPr>
        <w:ind w:firstLine="851"/>
        <w:rPr>
          <w:color w:val="000000"/>
          <w:sz w:val="24"/>
          <w:szCs w:val="24"/>
          <w:lang w:val="pt-BR"/>
        </w:rPr>
      </w:pPr>
      <w:r w:rsidRPr="00FC1701">
        <w:rPr>
          <w:color w:val="000000"/>
          <w:sz w:val="24"/>
          <w:szCs w:val="24"/>
          <w:lang w:val="pt-BR"/>
        </w:rPr>
        <w:t>Art. 11.  A elaboração e a aprovação do Or</w:t>
      </w:r>
      <w:r w:rsidR="006D3BD4">
        <w:rPr>
          <w:color w:val="000000"/>
          <w:sz w:val="24"/>
          <w:szCs w:val="24"/>
          <w:lang w:val="pt-BR"/>
        </w:rPr>
        <w:t>çamento para o exercício de 2020</w:t>
      </w:r>
      <w:r w:rsidRPr="00FC1701">
        <w:rPr>
          <w:color w:val="000000"/>
          <w:sz w:val="24"/>
          <w:szCs w:val="24"/>
          <w:lang w:val="pt-BR"/>
        </w:rPr>
        <w:t xml:space="preserve"> e a sua execução obedecerão, entre outros, ao princípio da publicidade,</w:t>
      </w:r>
      <w:r w:rsidRPr="00FC1701">
        <w:rPr>
          <w:snapToGrid w:val="0"/>
          <w:color w:val="000000"/>
          <w:sz w:val="24"/>
          <w:szCs w:val="24"/>
          <w:lang w:val="pt-BR"/>
        </w:rPr>
        <w:t xml:space="preserve"> promovendo-se a transparência da gestão fiscal e permitindo-se o amplo acesso da sociedade a todas as informações relativas a cada uma dessas etapas.</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 1</w:t>
      </w:r>
      <w:r w:rsidRPr="00FC1701">
        <w:rPr>
          <w:color w:val="000000"/>
          <w:sz w:val="24"/>
          <w:szCs w:val="24"/>
          <w:u w:val="single"/>
          <w:vertAlign w:val="superscript"/>
          <w:lang w:val="pt-BR"/>
        </w:rPr>
        <w:t>o</w:t>
      </w:r>
      <w:r w:rsidRPr="00FC1701">
        <w:rPr>
          <w:color w:val="000000"/>
          <w:sz w:val="24"/>
          <w:szCs w:val="24"/>
          <w:lang w:val="pt-BR"/>
        </w:rPr>
        <w:t xml:space="preserve"> Para fins de atendimento ao disposto no parágrafo único do art. 48 da LC n</w:t>
      </w:r>
      <w:r w:rsidRPr="00FC1701">
        <w:rPr>
          <w:color w:val="000000"/>
          <w:sz w:val="24"/>
          <w:szCs w:val="24"/>
          <w:u w:val="single"/>
          <w:vertAlign w:val="superscript"/>
          <w:lang w:val="pt-BR"/>
        </w:rPr>
        <w:t>o</w:t>
      </w:r>
      <w:r w:rsidRPr="00FC1701">
        <w:rPr>
          <w:color w:val="000000"/>
          <w:sz w:val="24"/>
          <w:szCs w:val="24"/>
          <w:lang w:val="pt-BR"/>
        </w:rPr>
        <w:t xml:space="preserve"> 101/2000, o Poder Executivo organizará audiência(s) pública(s) a fim de assegurar aos cidadãos a participação na seleção das prioridades de investimentos, que terão recursos consignados no orçamento.</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 Câmara Municipal organizará audiência(s) pública(s) para discussão da proposta orçamentária durante o processo de sua apreciação e aprovação.</w:t>
      </w:r>
    </w:p>
    <w:p w:rsidR="00FC1701" w:rsidRPr="00FC1701" w:rsidRDefault="00FC1701" w:rsidP="00224293">
      <w:pPr>
        <w:ind w:firstLine="851"/>
        <w:rPr>
          <w:color w:val="000000"/>
          <w:sz w:val="24"/>
          <w:szCs w:val="24"/>
          <w:lang w:val="pt-BR"/>
        </w:rPr>
      </w:pPr>
      <w:r w:rsidRPr="00FC1701">
        <w:rPr>
          <w:color w:val="000000"/>
          <w:sz w:val="24"/>
          <w:szCs w:val="24"/>
          <w:lang w:val="pt-BR"/>
        </w:rPr>
        <w:t>Art. 12. Os Fundos Municipais constituirão unidade orçamentária específica, e terão suas Receitas vinculadas a Despesas relacionadas com seus objetivos, identificadas em Planos de Aplicação, representados nas Planilhas de Despesas referidas no art. 8</w:t>
      </w:r>
      <w:r w:rsidRPr="00FC1701">
        <w:rPr>
          <w:color w:val="000000"/>
          <w:sz w:val="24"/>
          <w:szCs w:val="24"/>
          <w:u w:val="single"/>
          <w:vertAlign w:val="superscript"/>
          <w:lang w:val="pt-BR"/>
        </w:rPr>
        <w:t>o</w:t>
      </w:r>
      <w:r w:rsidRPr="00FC1701">
        <w:rPr>
          <w:color w:val="000000"/>
          <w:sz w:val="24"/>
          <w:szCs w:val="24"/>
          <w:lang w:val="pt-BR"/>
        </w:rPr>
        <w:t xml:space="preserve">, </w:t>
      </w:r>
      <w:r w:rsidR="001828F2">
        <w:rPr>
          <w:color w:val="000000"/>
          <w:sz w:val="24"/>
          <w:szCs w:val="24"/>
          <w:lang w:val="pt-BR"/>
        </w:rPr>
        <w:t>Parágrafo Único</w:t>
      </w:r>
      <w:r w:rsidRPr="00FC1701">
        <w:rPr>
          <w:color w:val="000000"/>
          <w:sz w:val="24"/>
          <w:szCs w:val="24"/>
          <w:lang w:val="pt-BR"/>
        </w:rPr>
        <w:t xml:space="preserve">, inciso V, desta Lei. </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 administração dos Fundos Municipais será efetivada pelo Chefe do Poder Executivo, podendo, por ato formal deste, ser delegada à Secretários, servidores municipais ou comissão de servidores.</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 movimentação orçamentária e financeira das contas dos Fundos Municipais deverão ser demonstradas, também, em balancetes apartados das contas do Município.</w:t>
      </w:r>
      <w:r w:rsidRPr="00FC1701">
        <w:rPr>
          <w:rStyle w:val="Refdenotaderodap"/>
          <w:rFonts w:eastAsiaTheme="majorEastAsia"/>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Art. 13. Os estudos para definição do Orçamento da Receita deverão observar os efeitos da alteração da legislação tributária, incentivos fiscais autorizados, a inflação do período, o crescimento econômico, a ampliação da base de cálculo dos tributos, a sua evolução nos últimos três exercícios e a projeção para os dois anos seguintes ao exercício de 20</w:t>
      </w:r>
      <w:r w:rsidR="007D102E">
        <w:rPr>
          <w:color w:val="000000"/>
          <w:sz w:val="24"/>
          <w:szCs w:val="24"/>
          <w:lang w:val="pt-BR"/>
        </w:rPr>
        <w:t>20</w:t>
      </w:r>
      <w:r w:rsidRPr="00FC1701">
        <w:rPr>
          <w:color w:val="000000"/>
          <w:sz w:val="24"/>
          <w:szCs w:val="24"/>
          <w:lang w:val="pt-BR"/>
        </w:rPr>
        <w:t>.</w:t>
      </w:r>
      <w:r w:rsidRPr="00FC1701">
        <w:rPr>
          <w:rStyle w:val="Refdenotaderodap"/>
          <w:rFonts w:eastAsiaTheme="majorEastAsia"/>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Até 30 dias antes do encaminhamento da Proposta Orçamentária ao Poder Legislativo, o Poder Executivo Municipal colocará à disposição da Câmara Municipal os estudos e as estimativas de r</w:t>
      </w:r>
      <w:r w:rsidR="007D102E">
        <w:rPr>
          <w:color w:val="000000"/>
          <w:sz w:val="24"/>
          <w:szCs w:val="24"/>
          <w:lang w:val="pt-BR"/>
        </w:rPr>
        <w:t>eceitas para o exercício de 2020</w:t>
      </w:r>
      <w:r w:rsidRPr="00FC1701">
        <w:rPr>
          <w:color w:val="000000"/>
          <w:sz w:val="24"/>
          <w:szCs w:val="24"/>
          <w:lang w:val="pt-BR"/>
        </w:rPr>
        <w:t xml:space="preserve">, inclusive da receita corrente líquida, e as respectivas memórias de cálculo. </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Para fins de cálculo do limite das despesas do Poder Legislativo, nos termos do art. 29-A</w:t>
      </w:r>
      <w:r w:rsidR="0021727F">
        <w:rPr>
          <w:color w:val="000000"/>
          <w:sz w:val="24"/>
          <w:szCs w:val="24"/>
          <w:lang w:val="pt-BR"/>
        </w:rPr>
        <w:t xml:space="preserve"> Inciso I</w:t>
      </w:r>
      <w:r w:rsidRPr="00FC1701">
        <w:rPr>
          <w:color w:val="000000"/>
          <w:sz w:val="24"/>
          <w:szCs w:val="24"/>
          <w:lang w:val="pt-BR"/>
        </w:rPr>
        <w:t xml:space="preserve"> da Constituição Federal, considerar-se-á a receita arrecadada até o último mês anterior ao prazo para a entrega da proposta orçamentária, acrescida da tendência de arrecadação até o final do exercício.</w:t>
      </w:r>
      <w:r w:rsidR="00EF7241">
        <w:rPr>
          <w:color w:val="000000"/>
          <w:sz w:val="24"/>
          <w:szCs w:val="24"/>
          <w:lang w:val="pt-BR"/>
        </w:rPr>
        <w:t xml:space="preserve"> O limite máximo para o gastos do poder legislativo é de ate 7% (sete por cento</w:t>
      </w:r>
      <w:proofErr w:type="gramStart"/>
      <w:r w:rsidR="00EF7241">
        <w:rPr>
          <w:color w:val="000000"/>
          <w:sz w:val="24"/>
          <w:szCs w:val="24"/>
          <w:lang w:val="pt-BR"/>
        </w:rPr>
        <w:t>)sobre</w:t>
      </w:r>
      <w:proofErr w:type="gramEnd"/>
      <w:r w:rsidR="00EF7241">
        <w:rPr>
          <w:color w:val="000000"/>
          <w:sz w:val="24"/>
          <w:szCs w:val="24"/>
          <w:lang w:val="pt-BR"/>
        </w:rPr>
        <w:t xml:space="preserve"> a receita tributária e transferências do município,conforme determina e Emenda Constitucional nº 58,de 2009.</w:t>
      </w:r>
    </w:p>
    <w:p w:rsidR="00FC1701" w:rsidRPr="00FC1701" w:rsidRDefault="00FC1701" w:rsidP="00224293">
      <w:pPr>
        <w:ind w:firstLine="851"/>
        <w:rPr>
          <w:color w:val="000000"/>
          <w:sz w:val="24"/>
          <w:szCs w:val="24"/>
          <w:lang w:val="pt-BR"/>
        </w:rPr>
      </w:pPr>
      <w:r w:rsidRPr="00FC1701">
        <w:rPr>
          <w:color w:val="000000"/>
          <w:sz w:val="24"/>
          <w:szCs w:val="24"/>
          <w:lang w:val="pt-BR"/>
        </w:rPr>
        <w:t>Art.14. A lei orçamentária conterá reservas de contingência, desdobradas para atender às seguintes finalidades:</w:t>
      </w:r>
    </w:p>
    <w:p w:rsidR="00FC1701" w:rsidRPr="00FC1701" w:rsidRDefault="00FC1701" w:rsidP="00224293">
      <w:pPr>
        <w:ind w:firstLine="851"/>
        <w:rPr>
          <w:color w:val="000000"/>
          <w:sz w:val="24"/>
          <w:szCs w:val="24"/>
          <w:lang w:val="pt-BR"/>
        </w:rPr>
      </w:pPr>
      <w:r w:rsidRPr="00FC1701">
        <w:rPr>
          <w:color w:val="000000"/>
          <w:sz w:val="24"/>
          <w:szCs w:val="24"/>
          <w:lang w:val="pt-BR"/>
        </w:rPr>
        <w:t>I - cobertura de créditos adicionais;</w:t>
      </w:r>
    </w:p>
    <w:p w:rsidR="00FC1701" w:rsidRPr="00FC1701" w:rsidRDefault="00FC1701" w:rsidP="00224293">
      <w:pPr>
        <w:ind w:firstLine="851"/>
        <w:rPr>
          <w:color w:val="000000"/>
          <w:sz w:val="24"/>
          <w:szCs w:val="24"/>
          <w:lang w:val="pt-BR"/>
        </w:rPr>
      </w:pPr>
      <w:r w:rsidRPr="00FC1701">
        <w:rPr>
          <w:color w:val="000000"/>
          <w:sz w:val="24"/>
          <w:szCs w:val="24"/>
          <w:lang w:val="pt-BR"/>
        </w:rPr>
        <w:t>II - atender passivos contingentes e outros riscos e eventos fiscais imprevistos;</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 1</w:t>
      </w:r>
      <w:r w:rsidRPr="00FC1701">
        <w:rPr>
          <w:color w:val="000000"/>
          <w:sz w:val="24"/>
          <w:szCs w:val="24"/>
          <w:u w:val="single"/>
          <w:vertAlign w:val="superscript"/>
          <w:lang w:val="pt-BR"/>
        </w:rPr>
        <w:t>o</w:t>
      </w:r>
      <w:r w:rsidRPr="00FC1701">
        <w:rPr>
          <w:color w:val="000000"/>
          <w:sz w:val="24"/>
          <w:szCs w:val="24"/>
          <w:lang w:val="pt-BR"/>
        </w:rPr>
        <w:t xml:space="preserve"> A reserva de contingência, de que trata o inciso I, II, do </w:t>
      </w:r>
      <w:r w:rsidRPr="00FC1701">
        <w:rPr>
          <w:i/>
          <w:iCs/>
          <w:color w:val="000000"/>
          <w:sz w:val="24"/>
          <w:szCs w:val="24"/>
          <w:lang w:val="pt-BR"/>
        </w:rPr>
        <w:t>caput,</w:t>
      </w:r>
      <w:r w:rsidRPr="00FC1701">
        <w:rPr>
          <w:color w:val="000000"/>
          <w:sz w:val="24"/>
          <w:szCs w:val="24"/>
          <w:lang w:val="pt-BR"/>
        </w:rPr>
        <w:t xml:space="preserve"> será fixada em, no mínimo, 2% (dois por cento) da receita corrente líquida, e sua utilização dar-se-á mediante créditos adicionais abertos à sua conta.</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Na hipótese de ficar demonstrado que a reserva de contingência constituída para atender os passivos contingentes e outros riscos e eventos fiscais imprevistos não precisará ser utilizada para sua finalidade, no todo ou em parte, o Chefe do Executivo poderá utilizar seu saldo para dar cobertura a outros créditos adicionais, legalmente autorizados na forma dos artigos 41, 42 e 43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 xml:space="preserve">Art. 15. Observado o disposto no art. 45 da Lei Complementar </w:t>
      </w:r>
      <w:proofErr w:type="gramStart"/>
      <w:r w:rsidRPr="00FC1701">
        <w:rPr>
          <w:snapToGrid w:val="0"/>
          <w:color w:val="000000"/>
          <w:sz w:val="24"/>
          <w:szCs w:val="24"/>
          <w:lang w:val="pt-BR"/>
        </w:rPr>
        <w:t>n</w:t>
      </w:r>
      <w:r w:rsidRPr="00FC1701">
        <w:rPr>
          <w:color w:val="000000"/>
          <w:sz w:val="24"/>
          <w:szCs w:val="24"/>
          <w:u w:val="single"/>
          <w:vertAlign w:val="superscript"/>
          <w:lang w:val="pt-BR"/>
        </w:rPr>
        <w:t>o</w:t>
      </w:r>
      <w:r w:rsidRPr="00FC1701">
        <w:rPr>
          <w:color w:val="000000"/>
          <w:sz w:val="24"/>
          <w:szCs w:val="24"/>
          <w:lang w:val="pt-BR"/>
        </w:rPr>
        <w:t xml:space="preserve"> 1</w:t>
      </w:r>
      <w:r w:rsidRPr="00FC1701">
        <w:rPr>
          <w:snapToGrid w:val="0"/>
          <w:color w:val="000000"/>
          <w:sz w:val="24"/>
          <w:szCs w:val="24"/>
          <w:lang w:val="pt-BR"/>
        </w:rPr>
        <w:t>01</w:t>
      </w:r>
      <w:proofErr w:type="gramEnd"/>
      <w:r w:rsidRPr="00FC1701">
        <w:rPr>
          <w:snapToGrid w:val="0"/>
          <w:color w:val="000000"/>
          <w:sz w:val="24"/>
          <w:szCs w:val="24"/>
          <w:lang w:val="pt-BR"/>
        </w:rPr>
        <w:t>, de 2000, somente serão incluídos novos proj</w:t>
      </w:r>
      <w:r w:rsidR="007D102E">
        <w:rPr>
          <w:snapToGrid w:val="0"/>
          <w:color w:val="000000"/>
          <w:sz w:val="24"/>
          <w:szCs w:val="24"/>
          <w:lang w:val="pt-BR"/>
        </w:rPr>
        <w:t>etos na Lei Orçamentária de 2020</w:t>
      </w:r>
      <w:r w:rsidRPr="00FC1701">
        <w:rPr>
          <w:snapToGrid w:val="0"/>
          <w:color w:val="000000"/>
          <w:sz w:val="24"/>
          <w:szCs w:val="24"/>
          <w:lang w:val="pt-BR"/>
        </w:rPr>
        <w:t xml:space="preserve"> se:</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I - tiverem sido adequada e  contempladas as despesas para conservação do patrimônio público e para os projetos em andamento;</w:t>
      </w: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II - a ação estiver compatível com o Plano Plurianual.</w:t>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O disposto neste artigo não se aplica às despesas programadas com recursos de transferências voluntárias e operações de crédito, cuja execução fica limitada à respectiva disponibilidade orçamentária e financeira.</w:t>
      </w:r>
    </w:p>
    <w:p w:rsidR="00FC1701" w:rsidRPr="00FC1701" w:rsidRDefault="00FC1701" w:rsidP="00224293">
      <w:pPr>
        <w:ind w:firstLine="851"/>
        <w:rPr>
          <w:color w:val="000000"/>
          <w:sz w:val="24"/>
          <w:szCs w:val="24"/>
          <w:lang w:val="pt-BR"/>
        </w:rPr>
      </w:pPr>
      <w:r w:rsidRPr="00FC1701">
        <w:rPr>
          <w:color w:val="000000"/>
          <w:sz w:val="24"/>
          <w:szCs w:val="24"/>
          <w:lang w:val="pt-BR"/>
        </w:rPr>
        <w:t>Art. 16. Os procedimentos administrativos de estimativa do impacto orçamentário-financeiro e declaração do ordenador da despesa de que trata o art. 16, I e II, da LC n</w:t>
      </w:r>
      <w:r w:rsidRPr="00FC1701">
        <w:rPr>
          <w:color w:val="000000"/>
          <w:sz w:val="24"/>
          <w:szCs w:val="24"/>
          <w:u w:val="single"/>
          <w:vertAlign w:val="superscript"/>
          <w:lang w:val="pt-BR"/>
        </w:rPr>
        <w:t>o</w:t>
      </w:r>
      <w:r w:rsidRPr="00FC1701">
        <w:rPr>
          <w:color w:val="000000"/>
          <w:sz w:val="24"/>
          <w:szCs w:val="24"/>
          <w:lang w:val="pt-BR"/>
        </w:rPr>
        <w:t xml:space="preserve"> 101/2000, quando for o caso, deverão ser inseridos no processo que abriga os autos da licitação ou de sua dispensa/inexigibilidade. </w:t>
      </w:r>
      <w:r w:rsidRPr="00FC1701">
        <w:rPr>
          <w:color w:val="000000"/>
          <w:sz w:val="24"/>
          <w:szCs w:val="24"/>
          <w:lang w:val="pt-BR"/>
        </w:rPr>
        <w:tab/>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Para efeito do disposto no art. 16, § 3</w:t>
      </w:r>
      <w:r w:rsidRPr="00FC1701">
        <w:rPr>
          <w:color w:val="000000"/>
          <w:sz w:val="24"/>
          <w:szCs w:val="24"/>
          <w:u w:val="single"/>
          <w:vertAlign w:val="superscript"/>
          <w:lang w:val="pt-BR"/>
        </w:rPr>
        <w:t>o</w:t>
      </w:r>
      <w:r w:rsidRPr="00FC1701">
        <w:rPr>
          <w:color w:val="000000"/>
          <w:sz w:val="24"/>
          <w:szCs w:val="24"/>
          <w:lang w:val="pt-BR"/>
        </w:rPr>
        <w:t>, da LC n</w:t>
      </w:r>
      <w:r w:rsidRPr="00FC1701">
        <w:rPr>
          <w:color w:val="000000"/>
          <w:sz w:val="24"/>
          <w:szCs w:val="24"/>
          <w:u w:val="single"/>
          <w:vertAlign w:val="superscript"/>
          <w:lang w:val="pt-BR"/>
        </w:rPr>
        <w:t>o</w:t>
      </w:r>
      <w:r w:rsidRPr="00FC1701">
        <w:rPr>
          <w:color w:val="000000"/>
          <w:sz w:val="24"/>
          <w:szCs w:val="24"/>
          <w:lang w:val="pt-BR"/>
        </w:rPr>
        <w:t xml:space="preserve"> 101/2000, serão consideradas despesas irrelevantes aquelas decorrentes da criação, expansão ou aperfeiçoamento da ação governamental que acarrete aumento da despesa, cujo montante</w:t>
      </w:r>
      <w:r w:rsidR="007D102E">
        <w:rPr>
          <w:color w:val="000000"/>
          <w:sz w:val="24"/>
          <w:szCs w:val="24"/>
          <w:lang w:val="pt-BR"/>
        </w:rPr>
        <w:t xml:space="preserve"> no exercício financeiro de 2020</w:t>
      </w:r>
      <w:r w:rsidRPr="00FC1701">
        <w:rPr>
          <w:color w:val="000000"/>
          <w:sz w:val="24"/>
          <w:szCs w:val="24"/>
          <w:lang w:val="pt-BR"/>
        </w:rPr>
        <w:t>, em cada evento, não exceda aos valores limites para dispensa de licitação fixados nos incisos I e II do art. 24 da Lei n</w:t>
      </w:r>
      <w:r w:rsidRPr="00FC1701">
        <w:rPr>
          <w:color w:val="000000"/>
          <w:sz w:val="24"/>
          <w:szCs w:val="24"/>
          <w:u w:val="single"/>
          <w:vertAlign w:val="superscript"/>
          <w:lang w:val="pt-BR"/>
        </w:rPr>
        <w:t>o</w:t>
      </w:r>
      <w:r w:rsidR="00780267">
        <w:rPr>
          <w:color w:val="000000"/>
          <w:sz w:val="24"/>
          <w:szCs w:val="24"/>
          <w:lang w:val="pt-BR"/>
        </w:rPr>
        <w:t xml:space="preserve"> 8.666/93 atualizada pelo Decreto Federal n°</w:t>
      </w:r>
      <w:r w:rsidR="007D102E">
        <w:rPr>
          <w:color w:val="000000"/>
          <w:sz w:val="24"/>
          <w:szCs w:val="24"/>
          <w:lang w:val="pt-BR"/>
        </w:rPr>
        <w:t xml:space="preserve"> </w:t>
      </w:r>
      <w:r w:rsidR="00780267">
        <w:rPr>
          <w:color w:val="000000"/>
          <w:sz w:val="24"/>
          <w:szCs w:val="24"/>
          <w:lang w:val="pt-BR"/>
        </w:rPr>
        <w:t>9.412,de 18 de junho de 2018,</w:t>
      </w:r>
      <w:r w:rsidRPr="00FC1701">
        <w:rPr>
          <w:color w:val="000000"/>
          <w:sz w:val="24"/>
          <w:szCs w:val="24"/>
          <w:lang w:val="pt-BR"/>
        </w:rPr>
        <w:t xml:space="preserve"> conforme o caso.</w:t>
      </w:r>
    </w:p>
    <w:p w:rsidR="00FC1701" w:rsidRPr="00FC1701" w:rsidRDefault="00FC1701" w:rsidP="00224293">
      <w:pPr>
        <w:ind w:firstLine="851"/>
        <w:rPr>
          <w:color w:val="000000"/>
          <w:sz w:val="24"/>
          <w:szCs w:val="24"/>
          <w:lang w:val="pt-BR"/>
        </w:rPr>
      </w:pPr>
      <w:r w:rsidRPr="00FC1701">
        <w:rPr>
          <w:color w:val="000000"/>
          <w:sz w:val="24"/>
          <w:szCs w:val="24"/>
          <w:lang w:val="pt-BR"/>
        </w:rPr>
        <w:t>Art. 17.  A compensação de que trata o art. 17, § 2</w:t>
      </w:r>
      <w:r w:rsidRPr="00FC1701">
        <w:rPr>
          <w:color w:val="000000"/>
          <w:sz w:val="24"/>
          <w:szCs w:val="24"/>
          <w:u w:val="single"/>
          <w:vertAlign w:val="superscript"/>
          <w:lang w:val="pt-BR"/>
        </w:rPr>
        <w:t>o</w:t>
      </w:r>
      <w:r w:rsidRPr="00FC1701">
        <w:rPr>
          <w:color w:val="000000"/>
          <w:sz w:val="24"/>
          <w:szCs w:val="24"/>
          <w:lang w:val="pt-BR"/>
        </w:rPr>
        <w:t>, da LC n</w:t>
      </w:r>
      <w:r w:rsidRPr="00FC1701">
        <w:rPr>
          <w:color w:val="000000"/>
          <w:sz w:val="24"/>
          <w:szCs w:val="24"/>
          <w:u w:val="single"/>
          <w:vertAlign w:val="superscript"/>
          <w:lang w:val="pt-BR"/>
        </w:rPr>
        <w:t>o</w:t>
      </w:r>
      <w:r w:rsidRPr="00FC1701">
        <w:rPr>
          <w:color w:val="000000"/>
          <w:sz w:val="24"/>
          <w:szCs w:val="24"/>
          <w:lang w:val="pt-BR"/>
        </w:rPr>
        <w:t xml:space="preserve"> 101/2000, quando da criação ou aumento de Despesas Obrigatórias de Caráter Continuado, poderá ser realizada a partir do aproveitamento da margem líquida de expansão prevista no Demonstrativo de que trata o art. 2</w:t>
      </w:r>
      <w:r w:rsidRPr="00FC1701">
        <w:rPr>
          <w:color w:val="000000"/>
          <w:sz w:val="24"/>
          <w:szCs w:val="24"/>
          <w:u w:val="single"/>
          <w:vertAlign w:val="superscript"/>
          <w:lang w:val="pt-BR"/>
        </w:rPr>
        <w:t>o</w:t>
      </w:r>
      <w:r w:rsidRPr="00FC1701">
        <w:rPr>
          <w:color w:val="000000"/>
          <w:sz w:val="24"/>
          <w:szCs w:val="24"/>
          <w:lang w:val="pt-BR"/>
        </w:rPr>
        <w:t>, VIII, dessa Lei, observados o limite das respectivas dotações e o limite de gastos estabelecidos na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780267" w:rsidRDefault="00FC1701" w:rsidP="00224293">
      <w:pPr>
        <w:ind w:firstLine="851"/>
        <w:rPr>
          <w:color w:val="000000"/>
          <w:sz w:val="24"/>
          <w:szCs w:val="24"/>
          <w:lang w:val="pt-BR"/>
        </w:rPr>
      </w:pPr>
      <w:r w:rsidRPr="00FC1701">
        <w:rPr>
          <w:color w:val="000000"/>
          <w:sz w:val="24"/>
          <w:szCs w:val="24"/>
          <w:lang w:val="pt-BR"/>
        </w:rPr>
        <w:lastRenderedPageBreak/>
        <w:t xml:space="preserve">Art. 18. </w:t>
      </w:r>
      <w:r w:rsidR="00721C81">
        <w:rPr>
          <w:color w:val="000000"/>
          <w:sz w:val="24"/>
          <w:szCs w:val="24"/>
          <w:lang w:val="pt-BR"/>
        </w:rPr>
        <w:t>A administração instituirá sistema de custos</w:t>
      </w:r>
      <w:r w:rsidR="005D7CB1">
        <w:rPr>
          <w:color w:val="000000"/>
          <w:sz w:val="24"/>
          <w:szCs w:val="24"/>
          <w:lang w:val="pt-BR"/>
        </w:rPr>
        <w:t xml:space="preserve"> que evidencie o custo dos programas e das ações da administração em termos de</w:t>
      </w:r>
      <w:r w:rsidR="00780267">
        <w:rPr>
          <w:color w:val="000000"/>
          <w:sz w:val="24"/>
          <w:szCs w:val="24"/>
          <w:lang w:val="pt-BR"/>
        </w:rPr>
        <w:t xml:space="preserve"> serviços prestados aos cidadãos,</w:t>
      </w:r>
      <w:r w:rsidR="00710E44">
        <w:rPr>
          <w:color w:val="000000"/>
          <w:sz w:val="24"/>
          <w:szCs w:val="24"/>
          <w:lang w:val="pt-BR"/>
        </w:rPr>
        <w:t xml:space="preserve"> </w:t>
      </w:r>
      <w:r w:rsidR="00780267">
        <w:rPr>
          <w:color w:val="000000"/>
          <w:sz w:val="24"/>
          <w:szCs w:val="24"/>
          <w:lang w:val="pt-BR"/>
        </w:rPr>
        <w:t>no mínimo pela metodologia do custo direto.</w:t>
      </w:r>
    </w:p>
    <w:p w:rsidR="00FC1701" w:rsidRPr="00FC1701" w:rsidRDefault="00FC1701" w:rsidP="00224293">
      <w:pPr>
        <w:ind w:firstLine="851"/>
        <w:rPr>
          <w:color w:val="000000"/>
          <w:sz w:val="24"/>
          <w:szCs w:val="24"/>
          <w:lang w:val="pt-BR"/>
        </w:rPr>
      </w:pPr>
      <w:r w:rsidRPr="00FC1701">
        <w:rPr>
          <w:color w:val="000000"/>
          <w:sz w:val="24"/>
          <w:szCs w:val="24"/>
          <w:lang w:val="pt-BR"/>
        </w:rPr>
        <w:t>Art. 19. As metas fiscais estabelecidas no demonstrativo de que trata o inciso I do art. 2</w:t>
      </w:r>
      <w:r w:rsidRPr="00FC1701">
        <w:rPr>
          <w:color w:val="000000"/>
          <w:sz w:val="24"/>
          <w:szCs w:val="24"/>
          <w:u w:val="single"/>
          <w:vertAlign w:val="superscript"/>
          <w:lang w:val="pt-BR"/>
        </w:rPr>
        <w:t>o</w:t>
      </w:r>
      <w:r w:rsidRPr="00FC1701">
        <w:rPr>
          <w:color w:val="000000"/>
          <w:sz w:val="24"/>
          <w:szCs w:val="24"/>
          <w:lang w:val="pt-BR"/>
        </w:rPr>
        <w:t>, serão desdobradas em metas quadrimestrais para fins de avaliação em audiência pública na Câmara Municipal até o final dos meses de maio, setembro e fevereiro, de modo a acompanhar o cumprimento dos seus objetivos, corrigir desvios, avaliar os gastos e também o  cumprimento das metas físicas estabelecidas.</w:t>
      </w:r>
    </w:p>
    <w:p w:rsidR="00FC1701" w:rsidRPr="00FC1701" w:rsidRDefault="00FC1701" w:rsidP="00224293">
      <w:pPr>
        <w:ind w:firstLine="851"/>
        <w:rPr>
          <w:i/>
          <w:iCs/>
          <w:color w:val="000000"/>
          <w:sz w:val="24"/>
          <w:szCs w:val="24"/>
          <w:lang w:val="pt-BR"/>
        </w:rPr>
      </w:pPr>
      <w:r w:rsidRPr="00FC1701">
        <w:rPr>
          <w:color w:val="000000"/>
          <w:sz w:val="24"/>
          <w:szCs w:val="24"/>
          <w:lang w:val="pt-BR"/>
        </w:rPr>
        <w:t xml:space="preserve">Parágrafo Único. Compete ao Poder Legislativo Municipal, mediante prévio agendamento com o Poder Executivo, convocar e coordenar a realização das audiências públicas referidas no </w:t>
      </w:r>
      <w:r w:rsidRPr="00FC1701">
        <w:rPr>
          <w:i/>
          <w:iCs/>
          <w:color w:val="000000"/>
          <w:sz w:val="24"/>
          <w:szCs w:val="24"/>
          <w:lang w:val="pt-BR"/>
        </w:rPr>
        <w:t>caput.</w:t>
      </w:r>
    </w:p>
    <w:p w:rsidR="00FC1701" w:rsidRPr="00FC1701" w:rsidRDefault="00FC1701" w:rsidP="00224293">
      <w:pPr>
        <w:jc w:val="center"/>
        <w:rPr>
          <w:b/>
          <w:bCs/>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II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Diretrizes Específicas do Orçamento da Seguridade Social</w:t>
      </w:r>
    </w:p>
    <w:p w:rsidR="008B66A6" w:rsidRDefault="008B66A6" w:rsidP="00224293">
      <w:pPr>
        <w:ind w:firstLine="851"/>
        <w:rPr>
          <w:snapToGrid w:val="0"/>
          <w:color w:val="000000"/>
          <w:sz w:val="24"/>
          <w:szCs w:val="24"/>
          <w:lang w:val="pt-BR"/>
        </w:rPr>
      </w:pPr>
    </w:p>
    <w:p w:rsidR="00FC1701" w:rsidRPr="00FC1701" w:rsidRDefault="00FC1701" w:rsidP="00224293">
      <w:pPr>
        <w:ind w:firstLine="851"/>
        <w:rPr>
          <w:snapToGrid w:val="0"/>
          <w:color w:val="000000"/>
          <w:sz w:val="24"/>
          <w:szCs w:val="24"/>
          <w:lang w:val="pt-BR"/>
        </w:rPr>
      </w:pPr>
      <w:r w:rsidRPr="00FC1701">
        <w:rPr>
          <w:snapToGrid w:val="0"/>
          <w:color w:val="000000"/>
          <w:sz w:val="24"/>
          <w:szCs w:val="24"/>
          <w:lang w:val="pt-BR"/>
        </w:rPr>
        <w:t>Art. 20. O Orçamento da Seguridade Social compreenderá as dotações destinadas a atender às ações de saúde, previdência e assistência social, e contará, entre outros, com recursos provenientes:</w:t>
      </w:r>
    </w:p>
    <w:p w:rsidR="00FC1701" w:rsidRPr="00FC1701" w:rsidRDefault="00FC1701" w:rsidP="00224293">
      <w:pPr>
        <w:ind w:firstLine="851"/>
        <w:rPr>
          <w:color w:val="000000"/>
          <w:sz w:val="24"/>
          <w:szCs w:val="24"/>
          <w:lang w:val="pt-BR"/>
        </w:rPr>
      </w:pPr>
      <w:r w:rsidRPr="00FC1701">
        <w:rPr>
          <w:color w:val="000000"/>
          <w:sz w:val="24"/>
          <w:szCs w:val="24"/>
          <w:lang w:val="pt-BR"/>
        </w:rPr>
        <w:t>I – do produto da arrecadação de impostos e transferências constitucionais vinculados às ações e serviços públicos de saúde, nos termos da Lei Complementar n</w:t>
      </w:r>
      <w:r w:rsidRPr="00FC1701">
        <w:rPr>
          <w:color w:val="000000"/>
          <w:sz w:val="24"/>
          <w:szCs w:val="24"/>
          <w:u w:val="single"/>
          <w:vertAlign w:val="superscript"/>
          <w:lang w:val="pt-BR"/>
        </w:rPr>
        <w:t>o</w:t>
      </w:r>
      <w:r w:rsidRPr="00FC1701">
        <w:rPr>
          <w:color w:val="000000"/>
          <w:sz w:val="24"/>
          <w:szCs w:val="24"/>
          <w:lang w:val="pt-BR"/>
        </w:rPr>
        <w:t>141, de 13 de janeiro de 2012;</w:t>
      </w:r>
    </w:p>
    <w:p w:rsidR="00FC1701" w:rsidRPr="00FC1701" w:rsidRDefault="00FC1701" w:rsidP="00224293">
      <w:pPr>
        <w:ind w:firstLine="851"/>
        <w:rPr>
          <w:color w:val="000000"/>
          <w:sz w:val="24"/>
          <w:szCs w:val="24"/>
          <w:lang w:val="pt-BR"/>
        </w:rPr>
      </w:pPr>
      <w:r w:rsidRPr="00FC1701">
        <w:rPr>
          <w:color w:val="000000"/>
          <w:sz w:val="24"/>
          <w:szCs w:val="24"/>
          <w:lang w:val="pt-BR"/>
        </w:rPr>
        <w:t>II - das contribuições para o Regime Próprio de Previdência Social dos Servidores Municipais, que será utilizada para despesas com encargos previdenciários do Município;</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III - das demais receitas cujas despesas integram, exclusivamente, o orçamento referido no </w:t>
      </w:r>
      <w:r w:rsidRPr="00FC1701">
        <w:rPr>
          <w:i/>
          <w:iCs/>
          <w:color w:val="000000"/>
          <w:sz w:val="24"/>
          <w:szCs w:val="24"/>
          <w:lang w:val="pt-BR"/>
        </w:rPr>
        <w:t xml:space="preserve">caput </w:t>
      </w:r>
      <w:r w:rsidRPr="00FC1701">
        <w:rPr>
          <w:color w:val="000000"/>
          <w:sz w:val="24"/>
          <w:szCs w:val="24"/>
          <w:lang w:val="pt-BR"/>
        </w:rPr>
        <w:t>deste artigo.</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As receitas de que trata os incisos I, II e III deste artigo deverão ser classificadas como receitas da seguridade social;</w:t>
      </w:r>
    </w:p>
    <w:p w:rsid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O orçamento da seguridade social será evidenciado na forma do demonstrativo previsto no art. 8</w:t>
      </w:r>
      <w:r w:rsidRPr="00FC1701">
        <w:rPr>
          <w:color w:val="000000"/>
          <w:sz w:val="24"/>
          <w:szCs w:val="24"/>
          <w:u w:val="single"/>
          <w:vertAlign w:val="superscript"/>
          <w:lang w:val="pt-BR"/>
        </w:rPr>
        <w:t>o</w:t>
      </w:r>
      <w:r w:rsidRPr="00FC1701">
        <w:rPr>
          <w:color w:val="000000"/>
          <w:sz w:val="24"/>
          <w:szCs w:val="24"/>
          <w:lang w:val="pt-BR"/>
        </w:rPr>
        <w:t>, § 1</w:t>
      </w:r>
      <w:r w:rsidRPr="00FC1701">
        <w:rPr>
          <w:color w:val="000000"/>
          <w:sz w:val="24"/>
          <w:szCs w:val="24"/>
          <w:u w:val="single"/>
          <w:vertAlign w:val="superscript"/>
          <w:lang w:val="pt-BR"/>
        </w:rPr>
        <w:t>o</w:t>
      </w:r>
      <w:r w:rsidRPr="00FC1701">
        <w:rPr>
          <w:color w:val="000000"/>
          <w:sz w:val="24"/>
          <w:szCs w:val="24"/>
          <w:lang w:val="pt-BR"/>
        </w:rPr>
        <w:t>, inciso III, desta Lei.</w:t>
      </w:r>
    </w:p>
    <w:p w:rsidR="00881EDA" w:rsidRPr="00FC1701" w:rsidRDefault="00881EDA" w:rsidP="00224293">
      <w:pPr>
        <w:ind w:firstLine="851"/>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III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Disposições sobre a Programação e Execução Orçamentária e Financeira</w:t>
      </w:r>
    </w:p>
    <w:p w:rsidR="00FC1701" w:rsidRPr="00FC1701" w:rsidRDefault="00FC1701" w:rsidP="00224293">
      <w:pPr>
        <w:rPr>
          <w:color w:val="000000"/>
          <w:sz w:val="24"/>
          <w:szCs w:val="24"/>
          <w:lang w:val="pt-BR"/>
        </w:rPr>
      </w:pPr>
    </w:p>
    <w:p w:rsidR="00FC1701" w:rsidRPr="00FC1701" w:rsidRDefault="00FC1701" w:rsidP="00224293">
      <w:pPr>
        <w:ind w:firstLine="851"/>
        <w:rPr>
          <w:color w:val="000000"/>
          <w:sz w:val="24"/>
          <w:szCs w:val="24"/>
          <w:lang w:val="pt-BR"/>
        </w:rPr>
      </w:pPr>
      <w:r w:rsidRPr="00FC1701">
        <w:rPr>
          <w:color w:val="000000"/>
          <w:sz w:val="24"/>
          <w:szCs w:val="24"/>
          <w:lang w:val="pt-BR"/>
        </w:rPr>
        <w:t xml:space="preserve">Art. 21. O Chefe do Poder Executivo Municipal estabelecerá, através de Decreto, em até 30 dias após a publicação da Lei Orçamentária Anual, o desdobramento </w:t>
      </w:r>
      <w:r w:rsidRPr="00FC1701">
        <w:rPr>
          <w:color w:val="000000"/>
          <w:sz w:val="24"/>
          <w:szCs w:val="24"/>
          <w:lang w:val="pt-BR"/>
        </w:rPr>
        <w:lastRenderedPageBreak/>
        <w:t xml:space="preserve">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rsidR="00FC1701" w:rsidRPr="00FC1701" w:rsidRDefault="00FC1701" w:rsidP="00224293">
      <w:pPr>
        <w:ind w:firstLine="851"/>
        <w:rPr>
          <w:color w:val="000000"/>
          <w:sz w:val="24"/>
          <w:szCs w:val="24"/>
          <w:lang w:val="pt-BR"/>
        </w:rPr>
      </w:pPr>
      <w:r w:rsidRPr="00FC1701">
        <w:rPr>
          <w:color w:val="000000"/>
          <w:sz w:val="24"/>
          <w:szCs w:val="24"/>
          <w:lang w:val="pt-BR"/>
        </w:rPr>
        <w:t>Art. 22. Na execução do orçamento, verificado que o comportamento da receita ordinária poderá afetar o cumprimento das metas de resultados primár</w:t>
      </w:r>
      <w:r w:rsidR="00F04495">
        <w:rPr>
          <w:color w:val="000000"/>
          <w:sz w:val="24"/>
          <w:szCs w:val="24"/>
          <w:lang w:val="pt-BR"/>
        </w:rPr>
        <w:t>io e nominal, o Poder Executivo e o Poder Legislativo,</w:t>
      </w:r>
      <w:r w:rsidRPr="00FC1701">
        <w:rPr>
          <w:color w:val="000000"/>
          <w:sz w:val="24"/>
          <w:szCs w:val="24"/>
          <w:lang w:val="pt-BR"/>
        </w:rPr>
        <w:t xml:space="preserve"> de forma proporcional às suas dotações, adotarão o mecanismo da limitação de empenhos e movimentação financeira nos montantes necessários, observadas as respectivas fontes de recursos, nas seguintes despesas</w:t>
      </w:r>
      <w:r w:rsidR="0047729B">
        <w:rPr>
          <w:color w:val="000000"/>
          <w:sz w:val="24"/>
          <w:szCs w:val="24"/>
          <w:lang w:val="pt-BR"/>
        </w:rPr>
        <w:t xml:space="preserve"> do executivo</w:t>
      </w:r>
      <w:r w:rsidRPr="00FC1701">
        <w:rPr>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I – Contrapartida para projetos ou atividades vinculados a recursos oriundos de fontes extraordinárias, como transferências voluntárias, operações de crédito, alienação de ativos, desde que ainda não comprometidos;</w:t>
      </w:r>
    </w:p>
    <w:p w:rsidR="00FC1701" w:rsidRPr="00FC1701" w:rsidRDefault="00FC1701" w:rsidP="00224293">
      <w:pPr>
        <w:ind w:firstLine="851"/>
        <w:rPr>
          <w:color w:val="000000"/>
          <w:sz w:val="24"/>
          <w:szCs w:val="24"/>
          <w:lang w:val="pt-BR"/>
        </w:rPr>
      </w:pPr>
      <w:r w:rsidRPr="00FC1701">
        <w:rPr>
          <w:color w:val="000000"/>
          <w:sz w:val="24"/>
          <w:szCs w:val="24"/>
          <w:lang w:val="pt-BR"/>
        </w:rPr>
        <w:t>II – Obras em geral, desde que ainda não iniciadas;</w:t>
      </w:r>
    </w:p>
    <w:p w:rsidR="00FC1701" w:rsidRPr="00FC1701" w:rsidRDefault="00FC1701" w:rsidP="00224293">
      <w:pPr>
        <w:ind w:firstLine="851"/>
        <w:rPr>
          <w:color w:val="000000"/>
          <w:sz w:val="24"/>
          <w:szCs w:val="24"/>
          <w:lang w:val="pt-BR"/>
        </w:rPr>
      </w:pPr>
      <w:r w:rsidRPr="00FC1701">
        <w:rPr>
          <w:color w:val="000000"/>
          <w:sz w:val="24"/>
          <w:szCs w:val="24"/>
          <w:lang w:val="pt-BR"/>
        </w:rPr>
        <w:t>III – Dotação para combustíveis destinada à frota de veículos dos setores de transportes, obras, serviços públicos e agricultura;</w:t>
      </w:r>
    </w:p>
    <w:p w:rsidR="00FC1701" w:rsidRPr="00BA3FF8" w:rsidRDefault="00FC1701" w:rsidP="00224293">
      <w:pPr>
        <w:pStyle w:val="Corpodetexto2"/>
        <w:spacing w:before="0" w:after="0"/>
        <w:ind w:firstLine="851"/>
        <w:rPr>
          <w:rFonts w:ascii="Times New Roman" w:hAnsi="Times New Roman" w:cs="Times New Roman"/>
          <w:color w:val="000000"/>
          <w:sz w:val="24"/>
          <w:szCs w:val="24"/>
        </w:rPr>
      </w:pPr>
      <w:r w:rsidRPr="00BA3FF8">
        <w:rPr>
          <w:rFonts w:ascii="Times New Roman" w:hAnsi="Times New Roman" w:cs="Times New Roman"/>
          <w:color w:val="000000"/>
          <w:sz w:val="24"/>
          <w:szCs w:val="24"/>
        </w:rPr>
        <w:t xml:space="preserve">IV – Dotação para material de consumo e outros serviços de terceiros das diversas atividades; </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V – Diárias de viagem; </w:t>
      </w:r>
    </w:p>
    <w:p w:rsidR="00FC1701" w:rsidRPr="00FC1701" w:rsidRDefault="00FC1701" w:rsidP="00224293">
      <w:pPr>
        <w:ind w:firstLine="851"/>
        <w:rPr>
          <w:color w:val="000000"/>
          <w:sz w:val="24"/>
          <w:szCs w:val="24"/>
          <w:lang w:val="pt-BR"/>
        </w:rPr>
      </w:pPr>
      <w:r w:rsidRPr="00FC1701">
        <w:rPr>
          <w:color w:val="000000"/>
          <w:sz w:val="24"/>
          <w:szCs w:val="24"/>
          <w:lang w:val="pt-BR"/>
        </w:rPr>
        <w:t>VI- Festividades,homenagens,recepções e demais eventos da mesma natureza;</w:t>
      </w:r>
    </w:p>
    <w:p w:rsidR="00FC1701" w:rsidRPr="00FC1701" w:rsidRDefault="00FC1701" w:rsidP="00224293">
      <w:pPr>
        <w:ind w:firstLine="851"/>
        <w:rPr>
          <w:color w:val="000000"/>
          <w:sz w:val="24"/>
          <w:szCs w:val="24"/>
          <w:lang w:val="pt-BR"/>
        </w:rPr>
      </w:pPr>
      <w:r w:rsidRPr="00FC1701">
        <w:rPr>
          <w:color w:val="000000"/>
          <w:sz w:val="24"/>
          <w:szCs w:val="24"/>
          <w:lang w:val="pt-BR"/>
        </w:rPr>
        <w:t>VII- Despesas com publicidade institucional;</w:t>
      </w:r>
    </w:p>
    <w:p w:rsidR="00FC1701" w:rsidRPr="00FC1701" w:rsidRDefault="00FC1701" w:rsidP="00224293">
      <w:pPr>
        <w:ind w:firstLine="851"/>
        <w:rPr>
          <w:color w:val="000000"/>
          <w:sz w:val="24"/>
          <w:szCs w:val="24"/>
          <w:lang w:val="pt-BR"/>
        </w:rPr>
      </w:pPr>
      <w:r w:rsidRPr="00FC1701">
        <w:rPr>
          <w:color w:val="000000"/>
          <w:sz w:val="24"/>
          <w:szCs w:val="24"/>
          <w:lang w:val="pt-BR"/>
        </w:rPr>
        <w:t>VIII – Horas extras.</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Na avaliação do cumprimento das metas bimestrais de arrecadação para implementação ou não do mecanismo da limitação de empenho e movimentação financeira, será considerado ainda o resultado financeiro apurado no Balanço </w:t>
      </w:r>
      <w:r w:rsidR="007D102E">
        <w:rPr>
          <w:color w:val="000000"/>
          <w:sz w:val="24"/>
          <w:szCs w:val="24"/>
          <w:lang w:val="pt-BR"/>
        </w:rPr>
        <w:t>Patrimonial do exercício de 2019</w:t>
      </w:r>
      <w:r w:rsidRPr="00FC1701">
        <w:rPr>
          <w:color w:val="000000"/>
          <w:sz w:val="24"/>
          <w:szCs w:val="24"/>
          <w:lang w:val="pt-BR"/>
        </w:rPr>
        <w:t>, observada a vinculação de recursos.</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Não serão objeto de limitação de empenho:</w:t>
      </w:r>
    </w:p>
    <w:p w:rsidR="00FC1701" w:rsidRPr="00FC1701" w:rsidRDefault="00FC1701" w:rsidP="00224293">
      <w:pPr>
        <w:ind w:firstLine="851"/>
        <w:rPr>
          <w:color w:val="000000"/>
          <w:sz w:val="24"/>
          <w:szCs w:val="24"/>
          <w:lang w:val="pt-BR"/>
        </w:rPr>
      </w:pPr>
      <w:r w:rsidRPr="00FC1701">
        <w:rPr>
          <w:color w:val="000000"/>
          <w:sz w:val="24"/>
          <w:szCs w:val="24"/>
          <w:lang w:val="pt-BR"/>
        </w:rPr>
        <w:t>I - despesas relacionadas com vinculações constitucionais e legais, nos termos do § 2</w:t>
      </w:r>
      <w:r w:rsidRPr="00FC1701">
        <w:rPr>
          <w:color w:val="000000"/>
          <w:sz w:val="24"/>
          <w:szCs w:val="24"/>
          <w:u w:val="single"/>
          <w:vertAlign w:val="superscript"/>
          <w:lang w:val="pt-BR"/>
        </w:rPr>
        <w:t>o</w:t>
      </w:r>
      <w:r w:rsidRPr="00FC1701">
        <w:rPr>
          <w:color w:val="000000"/>
          <w:sz w:val="24"/>
          <w:szCs w:val="24"/>
          <w:lang w:val="pt-BR"/>
        </w:rPr>
        <w:t xml:space="preserve"> do art. 9</w:t>
      </w:r>
      <w:r w:rsidRPr="00FC1701">
        <w:rPr>
          <w:color w:val="000000"/>
          <w:sz w:val="24"/>
          <w:szCs w:val="24"/>
          <w:u w:val="single"/>
          <w:vertAlign w:val="superscript"/>
          <w:lang w:val="pt-BR"/>
        </w:rPr>
        <w:t>o</w:t>
      </w:r>
      <w:r w:rsidRPr="00FC1701">
        <w:rPr>
          <w:color w:val="000000"/>
          <w:sz w:val="24"/>
          <w:szCs w:val="24"/>
          <w:lang w:val="pt-BR"/>
        </w:rPr>
        <w:t xml:space="preserve"> da LC n</w:t>
      </w:r>
      <w:r w:rsidRPr="00FC1701">
        <w:rPr>
          <w:color w:val="000000"/>
          <w:sz w:val="24"/>
          <w:szCs w:val="24"/>
          <w:u w:val="single"/>
          <w:vertAlign w:val="superscript"/>
          <w:lang w:val="pt-BR"/>
        </w:rPr>
        <w:t>o</w:t>
      </w:r>
      <w:r w:rsidRPr="00FC1701">
        <w:rPr>
          <w:color w:val="000000"/>
          <w:sz w:val="24"/>
          <w:szCs w:val="24"/>
          <w:lang w:val="pt-BR"/>
        </w:rPr>
        <w:t xml:space="preserve"> 101/2000 e do art. 28 da Lei Complementar Federal n</w:t>
      </w:r>
      <w:r w:rsidRPr="00FC1701">
        <w:rPr>
          <w:color w:val="000000"/>
          <w:sz w:val="24"/>
          <w:szCs w:val="24"/>
          <w:u w:val="single"/>
          <w:vertAlign w:val="superscript"/>
          <w:lang w:val="pt-BR"/>
        </w:rPr>
        <w:t>o</w:t>
      </w:r>
      <w:r w:rsidRPr="00FC1701">
        <w:rPr>
          <w:color w:val="000000"/>
          <w:sz w:val="24"/>
          <w:szCs w:val="24"/>
          <w:lang w:val="pt-BR"/>
        </w:rPr>
        <w:t xml:space="preserve"> 141, de 13 de janeiro de 2012;</w:t>
      </w:r>
    </w:p>
    <w:p w:rsidR="00FC1701" w:rsidRPr="00FC1701" w:rsidRDefault="00FC1701" w:rsidP="00224293">
      <w:pPr>
        <w:ind w:firstLine="851"/>
        <w:rPr>
          <w:color w:val="000000"/>
          <w:sz w:val="24"/>
          <w:szCs w:val="24"/>
          <w:lang w:val="pt-BR"/>
        </w:rPr>
      </w:pPr>
      <w:r w:rsidRPr="00FC1701">
        <w:rPr>
          <w:color w:val="000000"/>
          <w:sz w:val="24"/>
          <w:szCs w:val="24"/>
          <w:lang w:val="pt-BR"/>
        </w:rPr>
        <w:t>II - as despesas com o pagamento de precatórios e sentenças judiciais de pequeno valor;</w:t>
      </w:r>
    </w:p>
    <w:p w:rsidR="00FC1701" w:rsidRPr="00FC1701" w:rsidRDefault="00FC1701" w:rsidP="00224293">
      <w:pPr>
        <w:ind w:firstLine="851"/>
        <w:rPr>
          <w:color w:val="000000"/>
          <w:sz w:val="24"/>
          <w:szCs w:val="24"/>
          <w:lang w:val="pt-BR"/>
        </w:rPr>
      </w:pPr>
      <w:r w:rsidRPr="00FC1701">
        <w:rPr>
          <w:color w:val="000000"/>
          <w:sz w:val="24"/>
          <w:szCs w:val="24"/>
          <w:lang w:val="pt-BR"/>
        </w:rPr>
        <w:t>III - as despesas fixas e obrigatórias com pessoal e encargos sociais; e</w:t>
      </w:r>
    </w:p>
    <w:p w:rsidR="00FC1701" w:rsidRPr="00FC1701" w:rsidRDefault="00FC1701" w:rsidP="00224293">
      <w:pPr>
        <w:ind w:firstLine="851"/>
        <w:rPr>
          <w:color w:val="000000"/>
          <w:sz w:val="24"/>
          <w:szCs w:val="24"/>
          <w:lang w:val="pt-BR"/>
        </w:rPr>
      </w:pPr>
      <w:r w:rsidRPr="00FC1701">
        <w:rPr>
          <w:color w:val="000000"/>
          <w:sz w:val="24"/>
          <w:szCs w:val="24"/>
          <w:lang w:val="pt-BR"/>
        </w:rPr>
        <w:t>IV - as despesas financiadas com recursos de Transferências Voluntárias da União e do Estado, Operações de Crédito e Alienação de bens, observado o disposto no art. 24 desta Lei.</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 3</w:t>
      </w:r>
      <w:r w:rsidRPr="00FC1701">
        <w:rPr>
          <w:color w:val="000000"/>
          <w:sz w:val="24"/>
          <w:szCs w:val="24"/>
          <w:u w:val="single"/>
          <w:vertAlign w:val="superscript"/>
          <w:lang w:val="pt-BR"/>
        </w:rPr>
        <w:t>o</w:t>
      </w:r>
      <w:r w:rsidRPr="00FC1701">
        <w:rPr>
          <w:color w:val="000000"/>
          <w:sz w:val="24"/>
          <w:szCs w:val="24"/>
          <w:lang w:val="pt-BR"/>
        </w:rPr>
        <w:t xml:space="preserve"> Na hipótese de ocorrência do disposto no </w:t>
      </w:r>
      <w:r w:rsidRPr="00FC1701">
        <w:rPr>
          <w:i/>
          <w:iCs/>
          <w:color w:val="000000"/>
          <w:sz w:val="24"/>
          <w:szCs w:val="24"/>
          <w:lang w:val="pt-BR"/>
        </w:rPr>
        <w:t>caput</w:t>
      </w:r>
      <w:r w:rsidRPr="00FC1701">
        <w:rPr>
          <w:color w:val="000000"/>
          <w:sz w:val="24"/>
          <w:szCs w:val="24"/>
          <w:lang w:val="pt-BR"/>
        </w:rPr>
        <w:t xml:space="preserve"> deste artigo, o Poder Executivo comunicará à Câmara Municipal o montante que lhe caberá tornar indisponível para empenho e movimentação financeira.</w:t>
      </w:r>
    </w:p>
    <w:p w:rsidR="00FC1701" w:rsidRPr="00FC1701" w:rsidRDefault="00FC1701" w:rsidP="00224293">
      <w:pPr>
        <w:ind w:firstLine="851"/>
        <w:rPr>
          <w:color w:val="000000"/>
          <w:sz w:val="24"/>
          <w:szCs w:val="24"/>
          <w:lang w:val="pt-BR"/>
        </w:rPr>
      </w:pPr>
      <w:r w:rsidRPr="00FC1701">
        <w:rPr>
          <w:color w:val="000000"/>
          <w:sz w:val="24"/>
          <w:szCs w:val="24"/>
          <w:lang w:val="pt-BR"/>
        </w:rPr>
        <w:t>§ 4</w:t>
      </w:r>
      <w:r w:rsidRPr="00FC1701">
        <w:rPr>
          <w:color w:val="000000"/>
          <w:sz w:val="24"/>
          <w:szCs w:val="24"/>
          <w:u w:val="single"/>
          <w:vertAlign w:val="superscript"/>
          <w:lang w:val="pt-BR"/>
        </w:rPr>
        <w:t>o</w:t>
      </w:r>
      <w:r w:rsidRPr="00FC1701">
        <w:rPr>
          <w:color w:val="000000"/>
          <w:sz w:val="24"/>
          <w:szCs w:val="24"/>
          <w:lang w:val="pt-BR"/>
        </w:rPr>
        <w:t xml:space="preserve"> Os Chefes do Poder Executivo e do Poder Legislativo deverão divulgar, em ato próprio, os ajustes processados, que será discriminado por órgão.</w:t>
      </w:r>
    </w:p>
    <w:p w:rsidR="00FC1701" w:rsidRPr="00FC1701" w:rsidRDefault="00FC1701" w:rsidP="00224293">
      <w:pPr>
        <w:ind w:firstLine="851"/>
        <w:rPr>
          <w:color w:val="000000"/>
          <w:sz w:val="24"/>
          <w:szCs w:val="24"/>
          <w:lang w:val="pt-BR"/>
        </w:rPr>
      </w:pPr>
      <w:r w:rsidRPr="00FC1701">
        <w:rPr>
          <w:color w:val="000000"/>
          <w:sz w:val="24"/>
          <w:szCs w:val="24"/>
          <w:lang w:val="pt-BR"/>
        </w:rPr>
        <w:t>§ 5</w:t>
      </w:r>
      <w:r w:rsidRPr="00FC1701">
        <w:rPr>
          <w:color w:val="000000"/>
          <w:sz w:val="24"/>
          <w:szCs w:val="24"/>
          <w:u w:val="single"/>
          <w:vertAlign w:val="superscript"/>
          <w:lang w:val="pt-BR"/>
        </w:rPr>
        <w:t>o</w:t>
      </w:r>
      <w:r w:rsidRPr="00FC1701">
        <w:rPr>
          <w:color w:val="000000"/>
          <w:sz w:val="24"/>
          <w:szCs w:val="24"/>
          <w:lang w:val="pt-BR"/>
        </w:rPr>
        <w:t xml:space="preserve"> Ocorrendo o restabelecimento da receita prevista, a recomposição se fará obedecendo ao disposto no art. 9</w:t>
      </w:r>
      <w:r w:rsidRPr="00FC1701">
        <w:rPr>
          <w:color w:val="000000"/>
          <w:sz w:val="24"/>
          <w:szCs w:val="24"/>
          <w:u w:val="single"/>
          <w:vertAlign w:val="superscript"/>
          <w:lang w:val="pt-BR"/>
        </w:rPr>
        <w:t>o</w:t>
      </w:r>
      <w:r w:rsidRPr="00FC1701">
        <w:rPr>
          <w:color w:val="000000"/>
          <w:sz w:val="24"/>
          <w:szCs w:val="24"/>
          <w:lang w:val="pt-BR"/>
        </w:rPr>
        <w:t>, § 1</w:t>
      </w:r>
      <w:r w:rsidRPr="00FC1701">
        <w:rPr>
          <w:color w:val="000000"/>
          <w:sz w:val="24"/>
          <w:szCs w:val="24"/>
          <w:u w:val="single"/>
          <w:vertAlign w:val="superscript"/>
          <w:lang w:val="pt-BR"/>
        </w:rPr>
        <w:t>o</w:t>
      </w:r>
      <w:r w:rsidRPr="00FC1701">
        <w:rPr>
          <w:color w:val="000000"/>
          <w:sz w:val="24"/>
          <w:szCs w:val="24"/>
          <w:lang w:val="pt-BR"/>
        </w:rPr>
        <w:t>,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 6</w:t>
      </w:r>
      <w:r w:rsidRPr="00FC1701">
        <w:rPr>
          <w:color w:val="000000"/>
          <w:sz w:val="24"/>
          <w:szCs w:val="24"/>
          <w:u w:val="single"/>
          <w:vertAlign w:val="superscript"/>
          <w:lang w:val="pt-BR"/>
        </w:rPr>
        <w:t>o</w:t>
      </w:r>
      <w:r w:rsidRPr="00FC1701">
        <w:rPr>
          <w:color w:val="000000"/>
          <w:sz w:val="24"/>
          <w:szCs w:val="24"/>
          <w:lang w:val="pt-BR"/>
        </w:rPr>
        <w:t xml:space="preserve"> Na ocorrência de calamidade pública, reconhecida na forma da lei, serão dispensadas a obtenção dos resultados fiscais programados e a limitação de empenho enquanto perdurar essa situação, nos termos do art. 65 da LC n</w:t>
      </w:r>
      <w:r w:rsidRPr="00FC1701">
        <w:rPr>
          <w:color w:val="000000"/>
          <w:sz w:val="24"/>
          <w:szCs w:val="24"/>
          <w:u w:val="single"/>
          <w:vertAlign w:val="superscript"/>
          <w:lang w:val="pt-BR"/>
        </w:rPr>
        <w:t>o</w:t>
      </w:r>
      <w:r w:rsidRPr="00FC1701">
        <w:rPr>
          <w:color w:val="000000"/>
          <w:sz w:val="24"/>
          <w:szCs w:val="24"/>
          <w:lang w:val="pt-BR"/>
        </w:rPr>
        <w:t xml:space="preserve"> 101/2000.</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Art. 23. O repasse financeiro da cota destinada ao atendimento das despesas do Poder Legislativo, obedecida à programação financeira, será repassado até o dia 20 de cada mês, mediante depósito em conta bancária específica, indicada pela Mesa Diretora da Câmara Municipal.</w:t>
      </w:r>
      <w:r w:rsidRPr="00FC1701">
        <w:rPr>
          <w:snapToGrid w:val="0"/>
          <w:color w:val="000000"/>
          <w:sz w:val="24"/>
          <w:szCs w:val="24"/>
          <w:lang w:val="pt-BR"/>
        </w:rPr>
        <w:t xml:space="preserve"> </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snapToGrid w:val="0"/>
          <w:color w:val="000000"/>
          <w:sz w:val="24"/>
          <w:szCs w:val="24"/>
          <w:lang w:val="pt-BR"/>
        </w:rPr>
        <w:t xml:space="preserve"> Os rendimentos das aplicações financeiras, arrecadações de imposto de renda retido na fonte e outros ingressos orçamentários que venham a ser arrecadados através do Poder Legislativo, serão contabilizados como receita no Executivo, tendo como contrapartida o repasse referido no caput deste artigo.</w:t>
      </w:r>
    </w:p>
    <w:p w:rsidR="00FC1701" w:rsidRPr="00FC1701" w:rsidRDefault="00FC1701" w:rsidP="00224293">
      <w:pPr>
        <w:ind w:firstLine="851"/>
        <w:rPr>
          <w:snapToGrid w:val="0"/>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Ao final do exercício financ</w:t>
      </w:r>
      <w:r w:rsidR="0006315B">
        <w:rPr>
          <w:color w:val="000000"/>
          <w:sz w:val="24"/>
          <w:szCs w:val="24"/>
          <w:lang w:val="pt-BR"/>
        </w:rPr>
        <w:t>eiro de 2020</w:t>
      </w:r>
      <w:r w:rsidRPr="00FC1701">
        <w:rPr>
          <w:color w:val="000000"/>
          <w:sz w:val="24"/>
          <w:szCs w:val="24"/>
          <w:lang w:val="pt-BR"/>
        </w:rPr>
        <w:t>, o saldo de recursos financeiros porventura existentes na Câmara, será devolvido ao Poder Executivo, livre de quaisquer vinculações, deduzidos os valores correspondentes ao saldo das obrigações a pagar, nelas incluídos os restos a pagar do Poder Legislativo;</w:t>
      </w:r>
      <w:r w:rsidRPr="00FC1701">
        <w:rPr>
          <w:rStyle w:val="Refdenotaderodap"/>
          <w:rFonts w:eastAsiaTheme="majorEastAsia"/>
          <w:snapToGrid w:val="0"/>
          <w:color w:val="000000"/>
          <w:sz w:val="24"/>
          <w:szCs w:val="24"/>
          <w:lang w:val="pt-BR"/>
        </w:rPr>
        <w:t xml:space="preserve"> </w:t>
      </w:r>
    </w:p>
    <w:p w:rsidR="00FC1701" w:rsidRPr="00FC1701" w:rsidRDefault="00FC1701" w:rsidP="00224293">
      <w:pPr>
        <w:ind w:firstLine="851"/>
        <w:rPr>
          <w:color w:val="000000"/>
          <w:sz w:val="24"/>
          <w:szCs w:val="24"/>
          <w:lang w:val="pt-BR"/>
        </w:rPr>
      </w:pPr>
      <w:r w:rsidRPr="00FC1701">
        <w:rPr>
          <w:snapToGrid w:val="0"/>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w:t>
      </w:r>
      <w:r w:rsidRPr="00FC1701">
        <w:rPr>
          <w:snapToGrid w:val="0"/>
          <w:color w:val="000000"/>
          <w:sz w:val="24"/>
          <w:szCs w:val="24"/>
          <w:lang w:val="pt-BR"/>
        </w:rPr>
        <w:t>O eventual saldo de recursos financeiros que não for devolvido no prazo estabelecido no parágrafo anterior, será devidamente registrado na contabilidade e considerado como antecipação de repasse</w:t>
      </w:r>
      <w:r w:rsidR="0006315B">
        <w:rPr>
          <w:snapToGrid w:val="0"/>
          <w:color w:val="000000"/>
          <w:sz w:val="24"/>
          <w:szCs w:val="24"/>
          <w:lang w:val="pt-BR"/>
        </w:rPr>
        <w:t xml:space="preserve"> do exercício financeiro de 2021</w:t>
      </w:r>
      <w:r w:rsidRPr="00FC1701">
        <w:rPr>
          <w:snapToGrid w:val="0"/>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Art. 24. Os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Considerando garantido o ingresso no fluxo de caixa,a partir da assinatura do respectivo convenio,contrato ou instrumento congênere,não se confundindo com as liberações financeiras de recursos,que devem obedecer ao cronograma de desembolso previsto.</w:t>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A execução das Receitas e das Despesas identificará com codificação adequada cada uma das fontes de recursos, de forma que o controle da execução observe o disposto no caput deste artigo.</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Art. 25. A despesa não poderá ser realizada se não houver comprovada e suficiente disponibilidade de dotação orçamentária para atendê-la, sendo vedada a adoção de qualquer procedimento que viabilize a sua realização sem observar a referida disponibilidade.</w:t>
      </w:r>
    </w:p>
    <w:p w:rsidR="00FC1701" w:rsidRPr="00FC1701" w:rsidRDefault="00A977AB" w:rsidP="00224293">
      <w:pPr>
        <w:ind w:firstLine="851"/>
        <w:rPr>
          <w:snapToGrid w:val="0"/>
          <w:color w:val="000000"/>
          <w:sz w:val="24"/>
          <w:szCs w:val="24"/>
          <w:lang w:val="pt-BR"/>
        </w:rPr>
      </w:pPr>
      <w:r>
        <w:rPr>
          <w:color w:val="000000"/>
          <w:sz w:val="24"/>
          <w:szCs w:val="24"/>
          <w:lang w:val="pt-BR"/>
        </w:rPr>
        <w:t xml:space="preserve"> </w:t>
      </w:r>
      <w:r w:rsidRPr="00FC1701">
        <w:rPr>
          <w:color w:val="000000"/>
          <w:sz w:val="24"/>
          <w:szCs w:val="24"/>
          <w:lang w:val="pt-BR"/>
        </w:rPr>
        <w:t>§</w:t>
      </w:r>
      <w:r w:rsidR="00FC1701" w:rsidRPr="00FC1701">
        <w:rPr>
          <w:color w:val="000000"/>
          <w:sz w:val="24"/>
          <w:szCs w:val="24"/>
          <w:lang w:val="pt-BR"/>
        </w:rPr>
        <w:t>1</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A contabilidade registrará todos os atos e os fatos relativos à gestão orçamentário-financeira, independentemente de sua legalidade, sem prejuízo das responsabilidades e demais </w:t>
      </w:r>
      <w:r w:rsidR="00786958" w:rsidRPr="00FC1701">
        <w:rPr>
          <w:color w:val="000000"/>
          <w:sz w:val="24"/>
          <w:szCs w:val="24"/>
          <w:lang w:val="pt-BR"/>
        </w:rPr>
        <w:t>conseqüências</w:t>
      </w:r>
      <w:r w:rsidR="00FC1701" w:rsidRPr="00FC1701">
        <w:rPr>
          <w:color w:val="000000"/>
          <w:sz w:val="24"/>
          <w:szCs w:val="24"/>
          <w:lang w:val="pt-BR"/>
        </w:rPr>
        <w:t xml:space="preserve"> advindas da inobservância do disposto no caput deste artigo.</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 realização de atos de gestão orçamentária, financeira e patrimon</w:t>
      </w:r>
      <w:r w:rsidR="0006315B">
        <w:rPr>
          <w:color w:val="000000"/>
          <w:sz w:val="24"/>
          <w:szCs w:val="24"/>
          <w:lang w:val="pt-BR"/>
        </w:rPr>
        <w:t>ial, após 31 de dezembro de 2020</w:t>
      </w:r>
      <w:r w:rsidRPr="00FC1701">
        <w:rPr>
          <w:color w:val="000000"/>
          <w:sz w:val="24"/>
          <w:szCs w:val="24"/>
          <w:lang w:val="pt-BR"/>
        </w:rPr>
        <w:t>, relativos ao exercício findo, não será permitida, exceto ajustes para fins de elaboração das demonstrações contábeis, os quais deverão ocorrer até o trigésimo dia de seu encerramento.</w:t>
      </w:r>
    </w:p>
    <w:p w:rsidR="00FC1701" w:rsidRPr="00FC1701" w:rsidRDefault="00FC1701" w:rsidP="00224293">
      <w:pPr>
        <w:ind w:firstLine="851"/>
        <w:rPr>
          <w:color w:val="000000"/>
          <w:sz w:val="24"/>
          <w:szCs w:val="24"/>
          <w:lang w:val="pt-BR"/>
        </w:rPr>
      </w:pPr>
      <w:r w:rsidRPr="00FC1701">
        <w:rPr>
          <w:color w:val="000000"/>
          <w:sz w:val="24"/>
          <w:szCs w:val="24"/>
          <w:lang w:val="pt-BR"/>
        </w:rPr>
        <w:t>Art. 26. Para efeito do disposto no §1º do art.1º e do art.42 da LC n° 101/2000,considera-se contraída a obrigação,e exigível o empenho da despesa correspondente,no momento</w:t>
      </w:r>
      <w:r w:rsidR="00613AD6">
        <w:rPr>
          <w:color w:val="000000"/>
          <w:sz w:val="24"/>
          <w:szCs w:val="24"/>
          <w:lang w:val="pt-BR"/>
        </w:rPr>
        <w:t xml:space="preserve"> que é devida,ou seja,na liquidação. </w:t>
      </w:r>
    </w:p>
    <w:p w:rsidR="00FC1701" w:rsidRPr="00FC1701" w:rsidRDefault="00FC1701" w:rsidP="00224293">
      <w:pPr>
        <w:ind w:firstLine="708"/>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IV</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Diretrizes sobre Alterações da Lei Orçamentária</w:t>
      </w:r>
    </w:p>
    <w:p w:rsidR="00FC1701" w:rsidRPr="00FC1701" w:rsidRDefault="00FC1701" w:rsidP="00224293">
      <w:pPr>
        <w:jc w:val="center"/>
        <w:rPr>
          <w:b/>
          <w:bCs/>
          <w:color w:val="000000"/>
          <w:sz w:val="24"/>
          <w:szCs w:val="24"/>
          <w:lang w:val="pt-BR"/>
        </w:rPr>
      </w:pPr>
    </w:p>
    <w:p w:rsidR="00FC1701" w:rsidRPr="00FC1701" w:rsidRDefault="00FC1701" w:rsidP="00224293">
      <w:pPr>
        <w:ind w:firstLine="851"/>
        <w:rPr>
          <w:b/>
          <w:bCs/>
          <w:snapToGrid w:val="0"/>
          <w:color w:val="000000"/>
          <w:sz w:val="24"/>
          <w:szCs w:val="24"/>
          <w:lang w:val="pt-BR"/>
        </w:rPr>
      </w:pPr>
      <w:r w:rsidRPr="00FC1701">
        <w:rPr>
          <w:color w:val="000000"/>
          <w:sz w:val="24"/>
          <w:szCs w:val="24"/>
          <w:lang w:val="pt-BR"/>
        </w:rPr>
        <w:t>Art. 27.  A abertura de créditos suplementares e especiais dependerá da existência de recursos disponíveis para a despesa, nos termos da Lei Federal n</w:t>
      </w:r>
      <w:r w:rsidRPr="00FC1701">
        <w:rPr>
          <w:color w:val="000000"/>
          <w:sz w:val="24"/>
          <w:szCs w:val="24"/>
          <w:u w:val="single"/>
          <w:vertAlign w:val="superscript"/>
          <w:lang w:val="pt-BR"/>
        </w:rPr>
        <w:t>o</w:t>
      </w:r>
      <w:r w:rsidRPr="00FC1701">
        <w:rPr>
          <w:color w:val="000000"/>
          <w:sz w:val="24"/>
          <w:szCs w:val="24"/>
          <w:lang w:val="pt-BR"/>
        </w:rPr>
        <w:t xml:space="preserve"> 4.320/1964.</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 apuração do excesso de arrecadação de que trata o art. 43, § 3</w:t>
      </w:r>
      <w:r w:rsidRPr="00FC1701">
        <w:rPr>
          <w:color w:val="000000"/>
          <w:sz w:val="24"/>
          <w:szCs w:val="24"/>
          <w:u w:val="single"/>
          <w:vertAlign w:val="superscript"/>
          <w:lang w:val="pt-BR"/>
        </w:rPr>
        <w:t>o</w:t>
      </w:r>
      <w:r w:rsidRPr="00FC1701">
        <w:rPr>
          <w:color w:val="000000"/>
          <w:sz w:val="24"/>
          <w:szCs w:val="24"/>
          <w:lang w:val="pt-BR"/>
        </w:rPr>
        <w:t>, da Lei Federal n</w:t>
      </w:r>
      <w:r w:rsidRPr="00FC1701">
        <w:rPr>
          <w:color w:val="000000"/>
          <w:sz w:val="24"/>
          <w:szCs w:val="24"/>
          <w:u w:val="single"/>
          <w:vertAlign w:val="superscript"/>
          <w:lang w:val="pt-BR"/>
        </w:rPr>
        <w:t>o</w:t>
      </w:r>
      <w:r w:rsidRPr="00FC1701">
        <w:rPr>
          <w:color w:val="000000"/>
          <w:sz w:val="24"/>
          <w:szCs w:val="24"/>
          <w:lang w:val="pt-BR"/>
        </w:rPr>
        <w:t xml:space="preserve"> 4.320/1964, será realizado por fonte de recursos para fins de abertura de créditos adicionais suplementares e especiais, conforme exigência contida no art. 8</w:t>
      </w:r>
      <w:r w:rsidRPr="00FC1701">
        <w:rPr>
          <w:color w:val="000000"/>
          <w:sz w:val="24"/>
          <w:szCs w:val="24"/>
          <w:u w:val="single"/>
          <w:vertAlign w:val="superscript"/>
          <w:lang w:val="pt-BR"/>
        </w:rPr>
        <w:t>o</w:t>
      </w:r>
      <w:r w:rsidRPr="00FC1701">
        <w:rPr>
          <w:color w:val="000000"/>
          <w:sz w:val="24"/>
          <w:szCs w:val="24"/>
          <w:lang w:val="pt-BR"/>
        </w:rPr>
        <w:t>, parágrafo único, da LC n</w:t>
      </w:r>
      <w:r w:rsidRPr="00FC1701">
        <w:rPr>
          <w:color w:val="000000"/>
          <w:sz w:val="24"/>
          <w:szCs w:val="24"/>
          <w:u w:val="single"/>
          <w:vertAlign w:val="superscript"/>
          <w:lang w:val="pt-BR"/>
        </w:rPr>
        <w:t>o</w:t>
      </w:r>
      <w:r w:rsidRPr="00FC1701">
        <w:rPr>
          <w:color w:val="000000"/>
          <w:sz w:val="24"/>
          <w:szCs w:val="24"/>
          <w:lang w:val="pt-BR"/>
        </w:rPr>
        <w:t xml:space="preserve"> </w:t>
      </w:r>
      <w:r w:rsidR="00186152">
        <w:rPr>
          <w:color w:val="000000"/>
          <w:sz w:val="24"/>
          <w:szCs w:val="24"/>
          <w:lang w:val="pt-BR"/>
        </w:rPr>
        <w:t>1</w:t>
      </w:r>
      <w:r w:rsidRPr="00FC1701">
        <w:rPr>
          <w:color w:val="000000"/>
          <w:sz w:val="24"/>
          <w:szCs w:val="24"/>
          <w:lang w:val="pt-BR"/>
        </w:rPr>
        <w:t>01/2000.</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FC1701" w:rsidRPr="00FC1701" w:rsidRDefault="00FC1701" w:rsidP="00224293">
      <w:pPr>
        <w:ind w:firstLine="851"/>
        <w:rPr>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Nos casos de abertura de créditos adicionais à conta de </w:t>
      </w:r>
      <w:proofErr w:type="spellStart"/>
      <w:r w:rsidRPr="00FC1701">
        <w:rPr>
          <w:color w:val="000000"/>
          <w:sz w:val="24"/>
          <w:szCs w:val="24"/>
          <w:lang w:val="pt-BR"/>
        </w:rPr>
        <w:t>superavit</w:t>
      </w:r>
      <w:proofErr w:type="spellEnd"/>
      <w:r w:rsidRPr="00FC1701">
        <w:rPr>
          <w:color w:val="000000"/>
          <w:sz w:val="24"/>
          <w:szCs w:val="24"/>
          <w:lang w:val="pt-BR"/>
        </w:rPr>
        <w:t xml:space="preserve"> financeiro, as exposições de motivos conterão informações relativas a:</w:t>
      </w:r>
    </w:p>
    <w:p w:rsidR="00FC1701" w:rsidRPr="00FC1701" w:rsidRDefault="00FC1701" w:rsidP="00224293">
      <w:pPr>
        <w:ind w:firstLine="851"/>
        <w:rPr>
          <w:color w:val="000000"/>
          <w:sz w:val="24"/>
          <w:szCs w:val="24"/>
          <w:lang w:val="pt-BR"/>
        </w:rPr>
      </w:pPr>
      <w:r w:rsidRPr="00FC1701">
        <w:rPr>
          <w:color w:val="000000"/>
          <w:sz w:val="24"/>
          <w:szCs w:val="24"/>
          <w:lang w:val="pt-BR"/>
        </w:rPr>
        <w:t>I - superávit</w:t>
      </w:r>
      <w:r w:rsidR="00A03078">
        <w:rPr>
          <w:color w:val="000000"/>
          <w:sz w:val="24"/>
          <w:szCs w:val="24"/>
          <w:lang w:val="pt-BR"/>
        </w:rPr>
        <w:t xml:space="preserve"> financeiro do exercício de 2019</w:t>
      </w:r>
      <w:r w:rsidRPr="00FC1701">
        <w:rPr>
          <w:color w:val="000000"/>
          <w:sz w:val="24"/>
          <w:szCs w:val="24"/>
          <w:lang w:val="pt-BR"/>
        </w:rPr>
        <w:t>, por fonte de recursos;</w:t>
      </w:r>
    </w:p>
    <w:p w:rsidR="00FC1701" w:rsidRPr="00FC1701" w:rsidRDefault="00FC1701" w:rsidP="00224293">
      <w:pPr>
        <w:ind w:firstLine="851"/>
        <w:rPr>
          <w:color w:val="000000"/>
          <w:sz w:val="24"/>
          <w:szCs w:val="24"/>
          <w:lang w:val="pt-BR"/>
        </w:rPr>
      </w:pPr>
      <w:r w:rsidRPr="00FC1701">
        <w:rPr>
          <w:color w:val="000000"/>
          <w:sz w:val="24"/>
          <w:szCs w:val="24"/>
          <w:lang w:val="pt-BR"/>
        </w:rPr>
        <w:t>II - créditos especiais e extraordinário</w:t>
      </w:r>
      <w:r w:rsidR="00A03078">
        <w:rPr>
          <w:color w:val="000000"/>
          <w:sz w:val="24"/>
          <w:szCs w:val="24"/>
          <w:lang w:val="pt-BR"/>
        </w:rPr>
        <w:t>s reabertos no exercício de 2020</w:t>
      </w:r>
      <w:r w:rsidRPr="00FC1701">
        <w:rPr>
          <w:color w:val="000000"/>
          <w:sz w:val="24"/>
          <w:szCs w:val="24"/>
          <w:lang w:val="pt-BR"/>
        </w:rPr>
        <w:t>;</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III - valores já utilizados em créditos adicionais, abertos ou em tramitação; </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IV - saldo do superávit financeiro, por fonte de recursos.</w:t>
      </w:r>
    </w:p>
    <w:p w:rsidR="00FC1701" w:rsidRPr="00FC1701" w:rsidRDefault="00FC1701" w:rsidP="00224293">
      <w:pPr>
        <w:ind w:firstLine="851"/>
        <w:rPr>
          <w:color w:val="000000"/>
          <w:sz w:val="24"/>
          <w:szCs w:val="24"/>
          <w:lang w:val="pt-BR"/>
        </w:rPr>
      </w:pPr>
      <w:r w:rsidRPr="00FC1701">
        <w:rPr>
          <w:color w:val="000000"/>
          <w:sz w:val="24"/>
          <w:szCs w:val="24"/>
          <w:lang w:val="pt-BR"/>
        </w:rPr>
        <w:t>Art. 28. No âmbito do Poder Legislativo, a abertura de créditos suplementares autoriz</w:t>
      </w:r>
      <w:r w:rsidR="00A03078">
        <w:rPr>
          <w:color w:val="000000"/>
          <w:sz w:val="24"/>
          <w:szCs w:val="24"/>
          <w:lang w:val="pt-BR"/>
        </w:rPr>
        <w:t>ados na Lei Orçamentária de 2020</w:t>
      </w:r>
      <w:r w:rsidRPr="00FC1701">
        <w:rPr>
          <w:color w:val="000000"/>
          <w:sz w:val="24"/>
          <w:szCs w:val="24"/>
          <w:lang w:val="pt-BR"/>
        </w:rPr>
        <w:t>, com indicação de recursos compensatórios do próprio órgão, nos termos do art. 43, § 1</w:t>
      </w:r>
      <w:r w:rsidRPr="00FC1701">
        <w:rPr>
          <w:color w:val="000000"/>
          <w:sz w:val="24"/>
          <w:szCs w:val="24"/>
          <w:u w:val="single"/>
          <w:vertAlign w:val="superscript"/>
          <w:lang w:val="pt-BR"/>
        </w:rPr>
        <w:t>o</w:t>
      </w:r>
      <w:r w:rsidRPr="00FC1701">
        <w:rPr>
          <w:color w:val="000000"/>
          <w:sz w:val="24"/>
          <w:szCs w:val="24"/>
          <w:lang w:val="pt-BR"/>
        </w:rPr>
        <w:t>, inciso III, da Lei Federal n</w:t>
      </w:r>
      <w:r w:rsidRPr="00FC1701">
        <w:rPr>
          <w:color w:val="000000"/>
          <w:sz w:val="24"/>
          <w:szCs w:val="24"/>
          <w:u w:val="single"/>
          <w:vertAlign w:val="superscript"/>
          <w:lang w:val="pt-BR"/>
        </w:rPr>
        <w:t>o</w:t>
      </w:r>
      <w:r w:rsidRPr="00FC1701">
        <w:rPr>
          <w:color w:val="000000"/>
          <w:sz w:val="24"/>
          <w:szCs w:val="24"/>
          <w:lang w:val="pt-BR"/>
        </w:rPr>
        <w:t xml:space="preserve"> 4.320/1964, proceder-se-á por ato do Presidente da Câmara dos Vereadores.</w:t>
      </w:r>
    </w:p>
    <w:p w:rsidR="00FC1701" w:rsidRPr="00FC1701" w:rsidRDefault="00FC1701" w:rsidP="00224293">
      <w:pPr>
        <w:ind w:firstLine="851"/>
        <w:rPr>
          <w:color w:val="000000"/>
          <w:sz w:val="24"/>
          <w:szCs w:val="24"/>
          <w:lang w:val="pt-BR"/>
        </w:rPr>
      </w:pPr>
      <w:r w:rsidRPr="00FC1701">
        <w:rPr>
          <w:color w:val="000000"/>
          <w:sz w:val="24"/>
          <w:szCs w:val="24"/>
          <w:lang w:val="pt-BR"/>
        </w:rPr>
        <w:t>Art. 29. A reabertura dos créditos especiais e extraordinários, conforme disposto no art.167, § 2</w:t>
      </w:r>
      <w:r w:rsidRPr="00FC1701">
        <w:rPr>
          <w:color w:val="000000"/>
          <w:sz w:val="24"/>
          <w:szCs w:val="24"/>
          <w:u w:val="single"/>
          <w:vertAlign w:val="superscript"/>
          <w:lang w:val="pt-BR"/>
        </w:rPr>
        <w:t>o</w:t>
      </w:r>
      <w:r w:rsidRPr="00FC1701">
        <w:rPr>
          <w:color w:val="000000"/>
          <w:sz w:val="24"/>
          <w:szCs w:val="24"/>
          <w:lang w:val="pt-BR"/>
        </w:rPr>
        <w:t xml:space="preserve">, da Constituição Federal, será efetivada, quando necessária, mediante ato próprio de cada poder. </w:t>
      </w:r>
    </w:p>
    <w:p w:rsidR="00FC1701" w:rsidRPr="00FC1701" w:rsidRDefault="00FC1701" w:rsidP="00224293">
      <w:pPr>
        <w:ind w:firstLine="851"/>
        <w:rPr>
          <w:color w:val="000000"/>
          <w:sz w:val="24"/>
          <w:szCs w:val="24"/>
          <w:lang w:val="pt-BR"/>
        </w:rPr>
      </w:pPr>
      <w:r w:rsidRPr="00FC1701">
        <w:rPr>
          <w:color w:val="000000"/>
          <w:sz w:val="24"/>
          <w:szCs w:val="24"/>
          <w:lang w:val="pt-BR"/>
        </w:rPr>
        <w:t>Art. 30. O Poder Executivo poderá, mediante Decreto, transpor, remanejar, transferir ou utilizar, total ou parcialmente, as dotações orçamentárias aprovadas</w:t>
      </w:r>
      <w:r w:rsidR="00A03078">
        <w:rPr>
          <w:color w:val="000000"/>
          <w:sz w:val="24"/>
          <w:szCs w:val="24"/>
          <w:lang w:val="pt-BR"/>
        </w:rPr>
        <w:t xml:space="preserve"> na Lei Orçamentária de 2020</w:t>
      </w:r>
      <w:r w:rsidRPr="00FC1701">
        <w:rPr>
          <w:color w:val="000000"/>
          <w:sz w:val="24"/>
          <w:szCs w:val="24"/>
          <w:lang w:val="pt-BR"/>
        </w:rPr>
        <w:t xml:space="preserve"> e em créditos adicionais, em decorrência da extinção, transformação, transferência, incorporação ou desmembramento de órgãos e entidades, bem como de alterações de suas competências ou atribuições, mantida a estrutura programática, expressa por categoria de programação, conforme definida no art. 6</w:t>
      </w:r>
      <w:r w:rsidRPr="00FC1701">
        <w:rPr>
          <w:color w:val="000000"/>
          <w:sz w:val="24"/>
          <w:szCs w:val="24"/>
          <w:u w:val="single"/>
          <w:vertAlign w:val="superscript"/>
          <w:lang w:val="pt-BR"/>
        </w:rPr>
        <w:t>o</w:t>
      </w:r>
      <w:r w:rsidRPr="00FC1701">
        <w:rPr>
          <w:color w:val="000000"/>
          <w:sz w:val="24"/>
          <w:szCs w:val="24"/>
          <w:lang w:val="pt-BR"/>
        </w:rPr>
        <w:t xml:space="preserve"> desta Lei.</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Art. 31. As fontes de recursos, aprovadas na lei orçamentária, e em seus créditos adicionais, poderão ser modificadas, justificadamente, para atender às necessidades de execução, por meio de decreto do Poder Executivo, desde que verificada a inviabilidade técnica, operacional ou econômica da execução do crédito, através da fonte de recursos prevista na lei orçamentária e em seus créditos adicionais. </w:t>
      </w:r>
    </w:p>
    <w:p w:rsidR="00FC1701" w:rsidRPr="00FC1701" w:rsidRDefault="00FC1701" w:rsidP="00224293">
      <w:pPr>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V</w:t>
      </w:r>
    </w:p>
    <w:p w:rsidR="00FC1701" w:rsidRPr="00FC1701" w:rsidRDefault="00FC1701" w:rsidP="00224293">
      <w:pPr>
        <w:jc w:val="center"/>
        <w:rPr>
          <w:b/>
          <w:bCs/>
          <w:color w:val="000000"/>
          <w:sz w:val="24"/>
          <w:szCs w:val="24"/>
          <w:lang w:val="pt-BR"/>
        </w:rPr>
      </w:pPr>
      <w:r w:rsidRPr="00FC1701">
        <w:rPr>
          <w:b/>
          <w:bCs/>
          <w:color w:val="000000"/>
          <w:sz w:val="24"/>
          <w:szCs w:val="24"/>
          <w:lang w:val="pt-BR"/>
        </w:rPr>
        <w:t xml:space="preserve">Da Destinação de Recursos Públicos a Pessoas Físicas e Jurídicas </w:t>
      </w:r>
    </w:p>
    <w:p w:rsidR="00FC1701" w:rsidRPr="00FC1701" w:rsidRDefault="00FC1701" w:rsidP="00224293">
      <w:pPr>
        <w:jc w:val="center"/>
        <w:rPr>
          <w:b/>
          <w:bCs/>
          <w:sz w:val="24"/>
          <w:szCs w:val="24"/>
          <w:lang w:val="pt-BR"/>
        </w:rPr>
      </w:pPr>
      <w:r w:rsidRPr="00FC1701">
        <w:rPr>
          <w:b/>
          <w:bCs/>
          <w:sz w:val="24"/>
          <w:szCs w:val="24"/>
          <w:lang w:val="pt-BR"/>
        </w:rPr>
        <w:t>Subseção I - Das Subvenções Econômicas</w:t>
      </w:r>
    </w:p>
    <w:p w:rsidR="00FC1701" w:rsidRPr="00FC1701" w:rsidRDefault="00FC1701" w:rsidP="00224293">
      <w:pPr>
        <w:jc w:val="center"/>
        <w:rPr>
          <w:b/>
          <w:bCs/>
          <w:sz w:val="24"/>
          <w:szCs w:val="24"/>
          <w:lang w:val="pt-BR"/>
        </w:rPr>
      </w:pPr>
    </w:p>
    <w:p w:rsidR="00FC1701" w:rsidRPr="00FC1701" w:rsidRDefault="00FC1701" w:rsidP="00224293">
      <w:pPr>
        <w:ind w:firstLine="851"/>
        <w:rPr>
          <w:sz w:val="24"/>
          <w:szCs w:val="24"/>
          <w:lang w:val="pt-BR"/>
        </w:rPr>
      </w:pPr>
      <w:r w:rsidRPr="00FC1701">
        <w:rPr>
          <w:sz w:val="24"/>
          <w:szCs w:val="24"/>
          <w:lang w:val="pt-BR"/>
        </w:rPr>
        <w:t>Art. 32.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sidRPr="00FC1701">
        <w:rPr>
          <w:sz w:val="24"/>
          <w:szCs w:val="24"/>
          <w:u w:val="single"/>
          <w:vertAlign w:val="superscript"/>
          <w:lang w:val="pt-BR"/>
        </w:rPr>
        <w:t>o</w:t>
      </w:r>
      <w:r w:rsidRPr="00FC1701">
        <w:rPr>
          <w:sz w:val="24"/>
          <w:szCs w:val="24"/>
          <w:lang w:val="pt-BR"/>
        </w:rPr>
        <w:t> 101/2000.</w:t>
      </w:r>
    </w:p>
    <w:p w:rsidR="00FC1701" w:rsidRPr="00FC1701" w:rsidRDefault="00FC1701" w:rsidP="00224293">
      <w:pPr>
        <w:ind w:firstLine="851"/>
        <w:rPr>
          <w:sz w:val="24"/>
          <w:szCs w:val="24"/>
          <w:lang w:val="pt-BR"/>
        </w:rPr>
      </w:pPr>
      <w:r w:rsidRPr="00FC1701">
        <w:rPr>
          <w:sz w:val="24"/>
          <w:szCs w:val="24"/>
          <w:lang w:val="pt-BR"/>
        </w:rPr>
        <w:t>§ 1</w:t>
      </w:r>
      <w:r w:rsidRPr="00FC1701">
        <w:rPr>
          <w:sz w:val="24"/>
          <w:szCs w:val="24"/>
          <w:u w:val="single"/>
          <w:vertAlign w:val="superscript"/>
          <w:lang w:val="pt-BR"/>
        </w:rPr>
        <w:t>o</w:t>
      </w:r>
      <w:r w:rsidRPr="00FC1701">
        <w:rPr>
          <w:sz w:val="24"/>
          <w:szCs w:val="24"/>
          <w:lang w:val="pt-BR"/>
        </w:rPr>
        <w:t xml:space="preserve"> Em atendimento ao disposto no art. 19 da Lei Federal n</w:t>
      </w:r>
      <w:r w:rsidRPr="00FC1701">
        <w:rPr>
          <w:sz w:val="24"/>
          <w:szCs w:val="24"/>
          <w:u w:val="single"/>
          <w:vertAlign w:val="superscript"/>
          <w:lang w:val="pt-BR"/>
        </w:rPr>
        <w:t>o</w:t>
      </w:r>
      <w:r w:rsidRPr="00FC1701">
        <w:rPr>
          <w:sz w:val="24"/>
          <w:szCs w:val="24"/>
          <w:lang w:val="pt-BR"/>
        </w:rPr>
        <w:t xml:space="preserve"> 4.320/1964, a destinação de recursos às entidades privadas com fins lucrativos de que trata o </w:t>
      </w:r>
      <w:r w:rsidRPr="00FC1701">
        <w:rPr>
          <w:i/>
          <w:sz w:val="24"/>
          <w:szCs w:val="24"/>
          <w:lang w:val="pt-BR"/>
        </w:rPr>
        <w:t>caput</w:t>
      </w:r>
      <w:r w:rsidRPr="00FC1701">
        <w:rPr>
          <w:sz w:val="24"/>
          <w:szCs w:val="24"/>
          <w:lang w:val="pt-BR"/>
        </w:rPr>
        <w:t xml:space="preserve"> somente poderá ocorrer por meio de subvenções econômicas, sendo vedada a transferência a título de contribuições ou auxílios para despesas de capital.</w:t>
      </w:r>
    </w:p>
    <w:p w:rsidR="00FC1701" w:rsidRPr="00FC1701" w:rsidRDefault="00FC1701" w:rsidP="00224293">
      <w:pPr>
        <w:ind w:firstLine="851"/>
        <w:rPr>
          <w:snapToGrid w:val="0"/>
          <w:sz w:val="24"/>
          <w:szCs w:val="24"/>
          <w:lang w:val="pt-BR"/>
        </w:rPr>
      </w:pPr>
      <w:r w:rsidRPr="00FC1701">
        <w:rPr>
          <w:sz w:val="24"/>
          <w:szCs w:val="24"/>
          <w:lang w:val="pt-BR"/>
        </w:rPr>
        <w:t>§ 2</w:t>
      </w:r>
      <w:r w:rsidRPr="00FC1701">
        <w:rPr>
          <w:sz w:val="24"/>
          <w:szCs w:val="24"/>
          <w:u w:val="single"/>
          <w:vertAlign w:val="superscript"/>
          <w:lang w:val="pt-BR"/>
        </w:rPr>
        <w:t>o</w:t>
      </w:r>
      <w:r w:rsidRPr="00FC1701">
        <w:rPr>
          <w:sz w:val="24"/>
          <w:szCs w:val="24"/>
          <w:lang w:val="pt-BR"/>
        </w:rPr>
        <w:t xml:space="preserve"> As transferências a entidades privadas com fins lucrativos de que trata o “caput” deste artigo, serão executadas </w:t>
      </w:r>
      <w:r w:rsidRPr="00FC1701">
        <w:rPr>
          <w:snapToGrid w:val="0"/>
          <w:sz w:val="24"/>
          <w:szCs w:val="24"/>
          <w:lang w:val="pt-BR"/>
        </w:rPr>
        <w:t xml:space="preserve">na modalidade de aplicação “60 – Transferências </w:t>
      </w:r>
      <w:r w:rsidRPr="00FC1701">
        <w:rPr>
          <w:snapToGrid w:val="0"/>
          <w:sz w:val="24"/>
          <w:szCs w:val="24"/>
          <w:lang w:val="pt-BR"/>
        </w:rPr>
        <w:lastRenderedPageBreak/>
        <w:t>a Instituições Privadas com fins lucrativos” e no elemento de despesa “45 – Subvenções Econômicas”.</w:t>
      </w:r>
    </w:p>
    <w:p w:rsidR="00FC1701" w:rsidRPr="00FC1701" w:rsidRDefault="00FC1701" w:rsidP="00224293">
      <w:pPr>
        <w:ind w:firstLine="851"/>
        <w:rPr>
          <w:sz w:val="24"/>
          <w:szCs w:val="24"/>
          <w:lang w:val="pt-BR"/>
        </w:rPr>
      </w:pPr>
      <w:r w:rsidRPr="00FC1701">
        <w:rPr>
          <w:snapToGrid w:val="0"/>
          <w:sz w:val="24"/>
          <w:szCs w:val="24"/>
          <w:lang w:val="pt-BR"/>
        </w:rPr>
        <w:t xml:space="preserve">Art. 33. </w:t>
      </w:r>
      <w:r w:rsidRPr="00FC1701">
        <w:rPr>
          <w:sz w:val="24"/>
          <w:szCs w:val="24"/>
          <w:lang w:val="pt-BR"/>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p>
    <w:p w:rsidR="00FC1701" w:rsidRPr="00FC1701" w:rsidRDefault="00FC1701" w:rsidP="00224293">
      <w:pPr>
        <w:rPr>
          <w:sz w:val="24"/>
          <w:szCs w:val="24"/>
          <w:lang w:val="pt-BR"/>
        </w:rPr>
      </w:pPr>
    </w:p>
    <w:p w:rsidR="00FC1701" w:rsidRPr="00FC1701" w:rsidRDefault="00FC1701" w:rsidP="00224293">
      <w:pPr>
        <w:jc w:val="center"/>
        <w:rPr>
          <w:b/>
          <w:bCs/>
          <w:sz w:val="24"/>
          <w:szCs w:val="24"/>
          <w:lang w:val="pt-BR"/>
        </w:rPr>
      </w:pPr>
      <w:r w:rsidRPr="00FC1701">
        <w:rPr>
          <w:b/>
          <w:bCs/>
          <w:sz w:val="24"/>
          <w:szCs w:val="24"/>
          <w:lang w:val="pt-BR"/>
        </w:rPr>
        <w:t>Subseção II - Das Subvenções Sociais</w:t>
      </w:r>
    </w:p>
    <w:p w:rsidR="00FC1701" w:rsidRPr="00FC1701" w:rsidRDefault="00FC1701" w:rsidP="00224293">
      <w:pPr>
        <w:rPr>
          <w:sz w:val="24"/>
          <w:szCs w:val="24"/>
          <w:lang w:val="pt-BR"/>
        </w:rPr>
      </w:pPr>
    </w:p>
    <w:p w:rsidR="00FC1701" w:rsidRPr="00FC1701" w:rsidRDefault="00FC1701" w:rsidP="00224293">
      <w:pPr>
        <w:ind w:firstLine="851"/>
        <w:rPr>
          <w:sz w:val="24"/>
          <w:szCs w:val="24"/>
          <w:lang w:val="pt-BR"/>
        </w:rPr>
      </w:pPr>
      <w:r w:rsidRPr="00FC1701">
        <w:rPr>
          <w:sz w:val="24"/>
          <w:szCs w:val="24"/>
          <w:lang w:val="pt-BR"/>
        </w:rPr>
        <w:t xml:space="preserve">Art. 34. A transferência de recursos a título de subvenções sociais, nos termos dos </w:t>
      </w:r>
      <w:r w:rsidR="00613AD6">
        <w:rPr>
          <w:sz w:val="24"/>
          <w:szCs w:val="24"/>
          <w:lang w:val="pt-BR"/>
        </w:rPr>
        <w:t>da Lei n°13.019/2014</w:t>
      </w:r>
      <w:r w:rsidRPr="00FC1701">
        <w:rPr>
          <w:sz w:val="24"/>
          <w:szCs w:val="24"/>
          <w:lang w:val="pt-BR"/>
        </w:rPr>
        <w:t>, atenderá às entidades privadas sem fins lucrativos que exerçam atividades de natureza continuada nas áreas de cultura, assistência social, saúde e educação.</w:t>
      </w:r>
    </w:p>
    <w:p w:rsidR="00EE35D1" w:rsidRPr="00FC1701" w:rsidRDefault="00EE35D1" w:rsidP="00224293">
      <w:pPr>
        <w:rPr>
          <w:sz w:val="24"/>
          <w:szCs w:val="24"/>
          <w:lang w:val="pt-BR"/>
        </w:rPr>
      </w:pPr>
    </w:p>
    <w:p w:rsidR="00FC1701" w:rsidRPr="00FC1701" w:rsidRDefault="00FC1701" w:rsidP="00224293">
      <w:pPr>
        <w:jc w:val="center"/>
        <w:rPr>
          <w:b/>
          <w:bCs/>
          <w:sz w:val="24"/>
          <w:szCs w:val="24"/>
          <w:lang w:val="pt-BR"/>
        </w:rPr>
      </w:pPr>
      <w:r w:rsidRPr="00FC1701">
        <w:rPr>
          <w:b/>
          <w:bCs/>
          <w:sz w:val="24"/>
          <w:szCs w:val="24"/>
          <w:lang w:val="pt-BR"/>
        </w:rPr>
        <w:t>Subseção III - Das Contribuições Correntes e de Capital</w:t>
      </w:r>
    </w:p>
    <w:p w:rsidR="00FC1701" w:rsidRPr="00FC1701" w:rsidRDefault="00FC1701" w:rsidP="00224293">
      <w:pPr>
        <w:rPr>
          <w:sz w:val="24"/>
          <w:szCs w:val="24"/>
          <w:lang w:val="pt-BR"/>
        </w:rPr>
      </w:pPr>
    </w:p>
    <w:p w:rsidR="00FC1701" w:rsidRPr="00FC1701" w:rsidRDefault="00FC1701" w:rsidP="00224293">
      <w:pPr>
        <w:ind w:firstLine="851"/>
        <w:rPr>
          <w:snapToGrid w:val="0"/>
          <w:sz w:val="24"/>
          <w:szCs w:val="24"/>
          <w:lang w:val="pt-BR"/>
        </w:rPr>
      </w:pPr>
      <w:r w:rsidRPr="00FC1701">
        <w:rPr>
          <w:snapToGrid w:val="0"/>
          <w:sz w:val="24"/>
          <w:szCs w:val="24"/>
          <w:lang w:val="pt-BR"/>
        </w:rPr>
        <w:t>Art. 35. A transferência de recursos a título de contribuição corrente somente será destinada a entidades sem fins lucrativos que preencham uma das seguintes condições:</w:t>
      </w:r>
    </w:p>
    <w:p w:rsidR="00FC1701" w:rsidRPr="00FC1701" w:rsidRDefault="00FC1701" w:rsidP="00224293">
      <w:pPr>
        <w:ind w:firstLine="851"/>
        <w:rPr>
          <w:snapToGrid w:val="0"/>
          <w:sz w:val="24"/>
          <w:szCs w:val="24"/>
          <w:lang w:val="pt-BR"/>
        </w:rPr>
      </w:pPr>
      <w:r w:rsidRPr="00FC1701">
        <w:rPr>
          <w:snapToGrid w:val="0"/>
          <w:sz w:val="24"/>
          <w:szCs w:val="24"/>
          <w:lang w:val="pt-BR"/>
        </w:rPr>
        <w:t>I – estejam autorizadas em lei que identifique expressamente a entidade beneficiária;</w:t>
      </w:r>
    </w:p>
    <w:p w:rsidR="00FC1701" w:rsidRPr="00FC1701" w:rsidRDefault="00FC1701" w:rsidP="00224293">
      <w:pPr>
        <w:ind w:firstLine="851"/>
        <w:rPr>
          <w:snapToGrid w:val="0"/>
          <w:sz w:val="24"/>
          <w:szCs w:val="24"/>
          <w:lang w:val="pt-BR"/>
        </w:rPr>
      </w:pPr>
      <w:r w:rsidRPr="00FC1701">
        <w:rPr>
          <w:snapToGrid w:val="0"/>
          <w:sz w:val="24"/>
          <w:szCs w:val="24"/>
          <w:lang w:val="pt-BR"/>
        </w:rPr>
        <w:t>II - estejam nominalmente identific</w:t>
      </w:r>
      <w:r w:rsidR="005540AF">
        <w:rPr>
          <w:snapToGrid w:val="0"/>
          <w:sz w:val="24"/>
          <w:szCs w:val="24"/>
          <w:lang w:val="pt-BR"/>
        </w:rPr>
        <w:t>adas na Lei Orçamentária de 2020</w:t>
      </w:r>
      <w:r w:rsidRPr="00FC1701">
        <w:rPr>
          <w:snapToGrid w:val="0"/>
          <w:sz w:val="24"/>
          <w:szCs w:val="24"/>
          <w:lang w:val="pt-BR"/>
        </w:rPr>
        <w:t>; ou</w:t>
      </w:r>
    </w:p>
    <w:p w:rsidR="00FC1701" w:rsidRPr="00FC1701" w:rsidRDefault="00FC1701" w:rsidP="00224293">
      <w:pPr>
        <w:ind w:firstLine="851"/>
        <w:rPr>
          <w:snapToGrid w:val="0"/>
          <w:sz w:val="24"/>
          <w:szCs w:val="24"/>
          <w:lang w:val="pt-BR"/>
        </w:rPr>
      </w:pPr>
      <w:r w:rsidRPr="00FC1701">
        <w:rPr>
          <w:snapToGrid w:val="0"/>
          <w:sz w:val="24"/>
          <w:szCs w:val="24"/>
          <w:lang w:val="pt-BR"/>
        </w:rPr>
        <w:t>III - sejam selecionadas para execução, em parceria com a Administração Pública Municipal, de atividades ou projetos que contribuam diretamente para o alcance de diretrizes, objetivos e metas previstas no Plano Plurianual.</w:t>
      </w:r>
    </w:p>
    <w:p w:rsidR="00FC1701" w:rsidRPr="00FC1701" w:rsidRDefault="00FC1701" w:rsidP="00224293">
      <w:pPr>
        <w:ind w:firstLine="851"/>
        <w:rPr>
          <w:snapToGrid w:val="0"/>
          <w:sz w:val="24"/>
          <w:szCs w:val="24"/>
          <w:lang w:val="pt-BR"/>
        </w:rPr>
      </w:pPr>
      <w:r w:rsidRPr="00FC1701">
        <w:rPr>
          <w:sz w:val="24"/>
          <w:szCs w:val="24"/>
          <w:lang w:val="pt-BR"/>
        </w:rPr>
        <w:t xml:space="preserve">Parágrafo único. No caso dos </w:t>
      </w:r>
      <w:proofErr w:type="gramStart"/>
      <w:r w:rsidRPr="00FC1701">
        <w:rPr>
          <w:sz w:val="24"/>
          <w:szCs w:val="24"/>
          <w:lang w:val="pt-BR"/>
        </w:rPr>
        <w:t xml:space="preserve">incisos I e II do </w:t>
      </w:r>
      <w:r w:rsidRPr="00FC1701">
        <w:rPr>
          <w:i/>
          <w:sz w:val="24"/>
          <w:szCs w:val="24"/>
          <w:lang w:val="pt-BR"/>
        </w:rPr>
        <w:t>caput</w:t>
      </w:r>
      <w:proofErr w:type="gramEnd"/>
      <w:r w:rsidRPr="00FC1701">
        <w:rPr>
          <w:sz w:val="24"/>
          <w:szCs w:val="24"/>
          <w:lang w:val="pt-BR"/>
        </w:rPr>
        <w:t>, a transferência dependerá da formalização do ajuste, observadas as exigências legais aplicáveis à espécie.</w:t>
      </w:r>
    </w:p>
    <w:p w:rsidR="00FC1701" w:rsidRPr="00FC1701" w:rsidRDefault="00FC1701" w:rsidP="00224293">
      <w:pPr>
        <w:rPr>
          <w:b/>
          <w:sz w:val="24"/>
          <w:szCs w:val="24"/>
          <w:lang w:val="pt-BR"/>
        </w:rPr>
      </w:pPr>
    </w:p>
    <w:p w:rsidR="00FC1701" w:rsidRPr="00FC1701" w:rsidRDefault="00FC1701" w:rsidP="00224293">
      <w:pPr>
        <w:jc w:val="center"/>
        <w:rPr>
          <w:b/>
          <w:sz w:val="24"/>
          <w:szCs w:val="24"/>
          <w:lang w:val="pt-BR"/>
        </w:rPr>
      </w:pPr>
      <w:r w:rsidRPr="00FC1701">
        <w:rPr>
          <w:b/>
          <w:sz w:val="24"/>
          <w:szCs w:val="24"/>
          <w:lang w:val="pt-BR"/>
        </w:rPr>
        <w:t>Subseção IV - Dos Auxílios</w:t>
      </w:r>
    </w:p>
    <w:p w:rsidR="00FC1701" w:rsidRPr="00FC1701" w:rsidRDefault="00FC1701" w:rsidP="00224293">
      <w:pPr>
        <w:rPr>
          <w:sz w:val="24"/>
          <w:szCs w:val="24"/>
          <w:lang w:val="pt-BR"/>
        </w:rPr>
      </w:pPr>
    </w:p>
    <w:p w:rsidR="00FC1701" w:rsidRPr="00FC1701" w:rsidRDefault="008B495F" w:rsidP="00224293">
      <w:pPr>
        <w:ind w:firstLine="851"/>
        <w:rPr>
          <w:sz w:val="24"/>
          <w:szCs w:val="24"/>
          <w:lang w:val="pt-BR"/>
        </w:rPr>
      </w:pPr>
      <w:r>
        <w:rPr>
          <w:sz w:val="24"/>
          <w:szCs w:val="24"/>
          <w:lang w:val="pt-BR"/>
        </w:rPr>
        <w:t>Art. 36</w:t>
      </w:r>
      <w:r w:rsidR="00FC1701" w:rsidRPr="00FC1701">
        <w:rPr>
          <w:sz w:val="24"/>
          <w:szCs w:val="24"/>
          <w:lang w:val="pt-BR"/>
        </w:rPr>
        <w:t>. A transferência de recursos a título de auxílios, previstos no art. 12, § 6</w:t>
      </w:r>
      <w:r w:rsidR="00FC1701" w:rsidRPr="00FC1701">
        <w:rPr>
          <w:sz w:val="24"/>
          <w:szCs w:val="24"/>
          <w:u w:val="single"/>
          <w:vertAlign w:val="superscript"/>
          <w:lang w:val="pt-BR"/>
        </w:rPr>
        <w:t>o</w:t>
      </w:r>
      <w:r w:rsidR="00FC1701" w:rsidRPr="00FC1701">
        <w:rPr>
          <w:sz w:val="24"/>
          <w:szCs w:val="24"/>
          <w:lang w:val="pt-BR"/>
        </w:rPr>
        <w:t>, da Lei Federal n</w:t>
      </w:r>
      <w:r w:rsidR="00FC1701" w:rsidRPr="00FC1701">
        <w:rPr>
          <w:sz w:val="24"/>
          <w:szCs w:val="24"/>
          <w:u w:val="single"/>
          <w:vertAlign w:val="superscript"/>
          <w:lang w:val="pt-BR"/>
        </w:rPr>
        <w:t>o</w:t>
      </w:r>
      <w:r w:rsidR="00FC1701" w:rsidRPr="00FC1701">
        <w:rPr>
          <w:sz w:val="24"/>
          <w:szCs w:val="24"/>
          <w:lang w:val="pt-BR"/>
        </w:rPr>
        <w:t xml:space="preserve"> 4.320/1964, somente poderá ser realizada para entidades privadas sem fins lucrativos que sejam:</w:t>
      </w:r>
    </w:p>
    <w:p w:rsidR="00FC1701" w:rsidRPr="00FC1701" w:rsidRDefault="00FC1701" w:rsidP="00224293">
      <w:pPr>
        <w:ind w:firstLine="851"/>
        <w:rPr>
          <w:sz w:val="24"/>
          <w:szCs w:val="24"/>
          <w:lang w:val="pt-BR"/>
        </w:rPr>
      </w:pPr>
      <w:r w:rsidRPr="00FC1701">
        <w:rPr>
          <w:sz w:val="24"/>
          <w:szCs w:val="24"/>
          <w:lang w:val="pt-BR"/>
        </w:rPr>
        <w:t>I - de atendimento direto e gratuito ao público e voltadas para a educação básica;</w:t>
      </w:r>
    </w:p>
    <w:p w:rsidR="00FC1701" w:rsidRPr="00FC1701" w:rsidRDefault="00FC1701" w:rsidP="00224293">
      <w:pPr>
        <w:ind w:firstLine="851"/>
        <w:rPr>
          <w:sz w:val="24"/>
          <w:szCs w:val="24"/>
          <w:lang w:val="pt-BR"/>
        </w:rPr>
      </w:pPr>
      <w:r w:rsidRPr="00FC1701">
        <w:rPr>
          <w:sz w:val="24"/>
          <w:szCs w:val="24"/>
          <w:lang w:val="pt-BR"/>
        </w:rPr>
        <w:lastRenderedPageBreak/>
        <w:t>II – para o desenvolvimento de programas voltados a manutenção e preservação do Meio Ambiente;</w:t>
      </w:r>
    </w:p>
    <w:p w:rsidR="00FC1701" w:rsidRPr="00FC1701" w:rsidRDefault="00FC1701" w:rsidP="00224293">
      <w:pPr>
        <w:ind w:firstLine="851"/>
        <w:rPr>
          <w:sz w:val="24"/>
          <w:szCs w:val="24"/>
          <w:lang w:val="pt-BR"/>
        </w:rPr>
      </w:pPr>
      <w:r w:rsidRPr="00FC1701">
        <w:rPr>
          <w:sz w:val="24"/>
          <w:szCs w:val="24"/>
          <w:lang w:val="pt-BR"/>
        </w:rPr>
        <w:t>III - voltadas a ações de saúde e de atendimento direto e gratuito ao público, prestadas por entidades sem fins lucrativos que sejam certificadas como entidades beneficentes de assistência social na área de saúde;</w:t>
      </w:r>
    </w:p>
    <w:p w:rsidR="00FC1701" w:rsidRPr="00FC1701" w:rsidRDefault="00FC1701" w:rsidP="00224293">
      <w:pPr>
        <w:ind w:firstLine="851"/>
        <w:rPr>
          <w:sz w:val="24"/>
          <w:szCs w:val="24"/>
          <w:lang w:val="pt-BR"/>
        </w:rPr>
      </w:pPr>
      <w:r w:rsidRPr="00FC1701">
        <w:rPr>
          <w:sz w:val="24"/>
          <w:szCs w:val="24"/>
          <w:lang w:val="pt-BR"/>
        </w:rPr>
        <w:t>IV - qualificadas como Organização da Sociedade Civil de Interesse Público - OSCIP, com termo de parceria firmada com o Poder Público Municipal, de acordo com a Lei Federal n</w:t>
      </w:r>
      <w:r w:rsidRPr="00FC1701">
        <w:rPr>
          <w:sz w:val="24"/>
          <w:szCs w:val="24"/>
          <w:u w:val="single"/>
          <w:vertAlign w:val="superscript"/>
          <w:lang w:val="pt-BR"/>
        </w:rPr>
        <w:t>o</w:t>
      </w:r>
      <w:r w:rsidRPr="00FC1701">
        <w:rPr>
          <w:sz w:val="24"/>
          <w:szCs w:val="24"/>
          <w:lang w:val="pt-BR"/>
        </w:rPr>
        <w:t xml:space="preserve"> 9.790/1999, e que participem da execução de programas constantes no plano plurianual, devendo a destinação de recursos guardar conformidade com os objetivos sociais da entidade;</w:t>
      </w:r>
    </w:p>
    <w:p w:rsidR="00FC1701" w:rsidRPr="00FC1701" w:rsidRDefault="00FC1701" w:rsidP="00224293">
      <w:pPr>
        <w:ind w:firstLine="851"/>
        <w:rPr>
          <w:sz w:val="24"/>
          <w:szCs w:val="24"/>
          <w:lang w:val="pt-BR"/>
        </w:rPr>
      </w:pPr>
      <w:r w:rsidRPr="00FC1701">
        <w:rPr>
          <w:sz w:val="24"/>
          <w:szCs w:val="24"/>
          <w:lang w:val="pt-BR"/>
        </w:rPr>
        <w:t>V – qualificadas como Organizações Sociais – OS, com contrato de gestão celebrado com o Poder Público Municipal, de acordo com a Lei Federal n</w:t>
      </w:r>
      <w:r w:rsidRPr="00FC1701">
        <w:rPr>
          <w:sz w:val="24"/>
          <w:szCs w:val="24"/>
          <w:u w:val="single"/>
          <w:vertAlign w:val="superscript"/>
          <w:lang w:val="pt-BR"/>
        </w:rPr>
        <w:t>o</w:t>
      </w:r>
      <w:r w:rsidRPr="00FC1701">
        <w:rPr>
          <w:sz w:val="24"/>
          <w:szCs w:val="24"/>
          <w:lang w:val="pt-BR"/>
        </w:rPr>
        <w:t xml:space="preserve"> 9.637/1998, para fomento e execução de atividades dirigidas ao ensino, à pesquisa científica, ao desenvolvimento tecnológico, à proteção e preservação do meio ambiente, à cultura e à saúde, de acordo com o programa de trabalho proposto, as metas a serem atingidas e os prazos de execução previstos;</w:t>
      </w:r>
    </w:p>
    <w:p w:rsidR="00FC1701" w:rsidRPr="00FC1701" w:rsidRDefault="00FC1701" w:rsidP="00224293">
      <w:pPr>
        <w:ind w:firstLine="851"/>
        <w:rPr>
          <w:sz w:val="24"/>
          <w:szCs w:val="24"/>
          <w:lang w:val="pt-BR"/>
        </w:rPr>
      </w:pPr>
      <w:r w:rsidRPr="00FC1701">
        <w:rPr>
          <w:sz w:val="24"/>
          <w:szCs w:val="24"/>
          <w:lang w:val="pt-BR"/>
        </w:rPr>
        <w:t>VI - qualificadas para o desenvolvimento de atividades esportivas que contribuam para a formação e capacitação de atletas;</w:t>
      </w:r>
    </w:p>
    <w:p w:rsidR="00FC1701" w:rsidRPr="00FC1701" w:rsidRDefault="00FC1701" w:rsidP="00224293">
      <w:pPr>
        <w:ind w:firstLine="851"/>
        <w:rPr>
          <w:sz w:val="24"/>
          <w:szCs w:val="24"/>
          <w:lang w:val="pt-BR"/>
        </w:rPr>
      </w:pPr>
      <w:r w:rsidRPr="00FC1701">
        <w:rPr>
          <w:sz w:val="24"/>
          <w:szCs w:val="24"/>
          <w:lang w:val="pt-BR"/>
        </w:rPr>
        <w:t>VII - destinada a atender, assegurar e a promover o exercício dos direitos e das liberdades fundamentais por pessoa com deficiência, visando à sua habilitação, reabilitação e integração social e cidadania, nos termos da Lei n</w:t>
      </w:r>
      <w:r w:rsidRPr="00FC1701">
        <w:rPr>
          <w:sz w:val="24"/>
          <w:szCs w:val="24"/>
          <w:u w:val="single"/>
          <w:vertAlign w:val="superscript"/>
          <w:lang w:val="pt-BR"/>
        </w:rPr>
        <w:t>o</w:t>
      </w:r>
      <w:r w:rsidRPr="00FC1701">
        <w:rPr>
          <w:sz w:val="24"/>
          <w:szCs w:val="24"/>
          <w:lang w:val="pt-BR"/>
        </w:rPr>
        <w:t> 13.146/2015;</w:t>
      </w:r>
    </w:p>
    <w:p w:rsidR="00FC1701" w:rsidRPr="00FC1701" w:rsidRDefault="00FC1701" w:rsidP="00224293">
      <w:pPr>
        <w:ind w:firstLine="851"/>
        <w:rPr>
          <w:sz w:val="24"/>
          <w:szCs w:val="24"/>
          <w:lang w:val="pt-BR"/>
        </w:rPr>
      </w:pPr>
      <w:r w:rsidRPr="00FC1701">
        <w:rPr>
          <w:sz w:val="24"/>
          <w:szCs w:val="24"/>
          <w:lang w:val="pt-BR"/>
        </w:rPr>
        <w:t>VIII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w:t>
      </w:r>
      <w:r w:rsidRPr="00FC1701">
        <w:rPr>
          <w:sz w:val="24"/>
          <w:szCs w:val="24"/>
          <w:u w:val="single"/>
          <w:vertAlign w:val="superscript"/>
          <w:lang w:val="pt-BR"/>
        </w:rPr>
        <w:t>o</w:t>
      </w:r>
      <w:r w:rsidRPr="00FC1701">
        <w:rPr>
          <w:sz w:val="24"/>
          <w:szCs w:val="24"/>
          <w:lang w:val="pt-BR"/>
        </w:rPr>
        <w:t> 12.305/2010, regulamentada pelo Decreto Federal n</w:t>
      </w:r>
      <w:r w:rsidRPr="00FC1701">
        <w:rPr>
          <w:sz w:val="24"/>
          <w:szCs w:val="24"/>
          <w:u w:val="single"/>
          <w:vertAlign w:val="superscript"/>
          <w:lang w:val="pt-BR"/>
        </w:rPr>
        <w:t>o</w:t>
      </w:r>
      <w:r w:rsidRPr="00FC1701">
        <w:rPr>
          <w:sz w:val="24"/>
          <w:szCs w:val="24"/>
          <w:lang w:val="pt-BR"/>
        </w:rPr>
        <w:t> 7.404/2010; e</w:t>
      </w:r>
    </w:p>
    <w:p w:rsidR="00FC1701" w:rsidRPr="00FC1701" w:rsidRDefault="00FC1701" w:rsidP="00224293">
      <w:pPr>
        <w:ind w:firstLine="851"/>
        <w:rPr>
          <w:sz w:val="24"/>
          <w:szCs w:val="24"/>
          <w:lang w:val="pt-BR"/>
        </w:rPr>
      </w:pPr>
      <w:r w:rsidRPr="00FC1701">
        <w:rPr>
          <w:sz w:val="24"/>
          <w:szCs w:val="24"/>
          <w:lang w:val="pt-BR"/>
        </w:rPr>
        <w:t>IX - voltadas ao atendimento direto e gratuito ao público na área de assistência social que:</w:t>
      </w:r>
    </w:p>
    <w:p w:rsidR="00FC1701" w:rsidRPr="00FC1701" w:rsidRDefault="00FC1701" w:rsidP="00224293">
      <w:pPr>
        <w:ind w:firstLine="851"/>
        <w:rPr>
          <w:sz w:val="24"/>
          <w:szCs w:val="24"/>
          <w:lang w:val="pt-BR"/>
        </w:rPr>
      </w:pPr>
      <w:r w:rsidRPr="00FC1701">
        <w:rPr>
          <w:sz w:val="24"/>
          <w:szCs w:val="24"/>
          <w:lang w:val="pt-BR"/>
        </w:rPr>
        <w:t>a) se destinem a pessoas idosas, crianças e adolescentes em situação de vulnerabilidade social, risco pessoal e social;</w:t>
      </w:r>
    </w:p>
    <w:p w:rsidR="00FC1701" w:rsidRPr="00FC1701" w:rsidRDefault="00FC1701" w:rsidP="00224293">
      <w:pPr>
        <w:ind w:firstLine="851"/>
        <w:rPr>
          <w:sz w:val="24"/>
          <w:szCs w:val="24"/>
          <w:lang w:val="pt-BR"/>
        </w:rPr>
      </w:pPr>
      <w:r w:rsidRPr="00FC1701">
        <w:rPr>
          <w:sz w:val="24"/>
          <w:szCs w:val="24"/>
          <w:lang w:val="pt-BR"/>
        </w:rPr>
        <w:t>b) sejam voltadas ao atendimento de pessoas em situação de vulnerabilidade social, violação de direito ou diretamente alcançadas por programas e ações de combate à pobreza e geração de trabalho e renda;</w:t>
      </w:r>
    </w:p>
    <w:p w:rsidR="00FC1701" w:rsidRPr="00FC1701" w:rsidRDefault="00FC1701" w:rsidP="00224293">
      <w:pPr>
        <w:ind w:firstLine="851"/>
        <w:rPr>
          <w:sz w:val="24"/>
          <w:szCs w:val="24"/>
          <w:lang w:val="pt-BR"/>
        </w:rPr>
      </w:pPr>
      <w:r w:rsidRPr="00FC1701">
        <w:rPr>
          <w:sz w:val="24"/>
          <w:szCs w:val="24"/>
          <w:lang w:val="pt-BR"/>
        </w:rPr>
        <w:t>§ 1º No caso do inciso I, a transferência de recursos públicos deve ser obrigatoriamente justificada e vinculada ao plano de expansão da oferta pública na respectiva etapa e modalidade de educação.</w:t>
      </w:r>
    </w:p>
    <w:p w:rsidR="00FC1701" w:rsidRPr="00FC1701" w:rsidRDefault="00FC1701" w:rsidP="00224293">
      <w:pPr>
        <w:ind w:firstLine="851"/>
        <w:rPr>
          <w:sz w:val="24"/>
          <w:szCs w:val="24"/>
          <w:lang w:val="pt-BR"/>
        </w:rPr>
      </w:pPr>
      <w:r w:rsidRPr="00FC1701">
        <w:rPr>
          <w:sz w:val="24"/>
          <w:szCs w:val="24"/>
          <w:lang w:val="pt-BR"/>
        </w:rPr>
        <w:lastRenderedPageBreak/>
        <w:t>§ 2º No caso do inciso IV, as</w:t>
      </w:r>
      <w:r w:rsidRPr="00FC1701">
        <w:rPr>
          <w:snapToGrid w:val="0"/>
          <w:sz w:val="24"/>
          <w:szCs w:val="24"/>
          <w:lang w:val="pt-BR"/>
        </w:rPr>
        <w:t xml:space="preserve"> transferências serão efetuadas por meio de termo de parceria, caso em que deverá ser observada a legislação específica pertinente a essas entidades e processo seletivo de ampla divulgação.</w:t>
      </w:r>
    </w:p>
    <w:p w:rsidR="00FC1701" w:rsidRPr="00FC1701" w:rsidRDefault="00FC1701" w:rsidP="00224293">
      <w:pPr>
        <w:rPr>
          <w:b/>
          <w:bCs/>
          <w:sz w:val="24"/>
          <w:szCs w:val="24"/>
          <w:lang w:val="pt-BR"/>
        </w:rPr>
      </w:pPr>
    </w:p>
    <w:p w:rsidR="00FC1701" w:rsidRPr="00FC1701" w:rsidRDefault="00FC1701" w:rsidP="00224293">
      <w:pPr>
        <w:jc w:val="center"/>
        <w:rPr>
          <w:b/>
          <w:bCs/>
          <w:sz w:val="24"/>
          <w:szCs w:val="24"/>
          <w:lang w:val="pt-BR"/>
        </w:rPr>
      </w:pPr>
      <w:r w:rsidRPr="00FC1701">
        <w:rPr>
          <w:b/>
          <w:bCs/>
          <w:sz w:val="24"/>
          <w:szCs w:val="24"/>
          <w:lang w:val="pt-BR"/>
        </w:rPr>
        <w:t>Subseção V - Das Disposições Gerais para Destinação de Recursos Públicos para Pessoas Físicas e Jurídicas</w:t>
      </w:r>
    </w:p>
    <w:p w:rsidR="00FC1701" w:rsidRPr="00FC1701" w:rsidRDefault="00FC1701" w:rsidP="00224293">
      <w:pPr>
        <w:rPr>
          <w:b/>
          <w:bCs/>
          <w:sz w:val="24"/>
          <w:szCs w:val="24"/>
          <w:lang w:val="pt-BR"/>
        </w:rPr>
      </w:pPr>
    </w:p>
    <w:p w:rsidR="00FC1701" w:rsidRPr="00FC1701" w:rsidRDefault="008B495F" w:rsidP="00224293">
      <w:pPr>
        <w:ind w:firstLine="851"/>
        <w:rPr>
          <w:snapToGrid w:val="0"/>
          <w:sz w:val="24"/>
          <w:szCs w:val="24"/>
          <w:lang w:val="pt-BR"/>
        </w:rPr>
      </w:pPr>
      <w:r>
        <w:rPr>
          <w:snapToGrid w:val="0"/>
          <w:sz w:val="24"/>
          <w:szCs w:val="24"/>
          <w:lang w:val="pt-BR"/>
        </w:rPr>
        <w:t>Art. 37</w:t>
      </w:r>
      <w:r w:rsidR="00FC1701" w:rsidRPr="00FC1701">
        <w:rPr>
          <w:snapToGrid w:val="0"/>
          <w:sz w:val="24"/>
          <w:szCs w:val="24"/>
          <w:lang w:val="pt-BR"/>
        </w:rPr>
        <w:t xml:space="preserve">. Sem prejuízo das demais disposições contidas nesta seção, a transferência de recursos prevista na Lei </w:t>
      </w:r>
      <w:r w:rsidR="00EE35D1">
        <w:rPr>
          <w:snapToGrid w:val="0"/>
          <w:sz w:val="24"/>
          <w:szCs w:val="24"/>
          <w:lang w:val="pt-BR"/>
        </w:rPr>
        <w:t>n°13.019/2014</w:t>
      </w:r>
      <w:r w:rsidR="00FC1701" w:rsidRPr="00FC1701">
        <w:rPr>
          <w:snapToGrid w:val="0"/>
          <w:sz w:val="24"/>
          <w:szCs w:val="24"/>
          <w:lang w:val="pt-BR"/>
        </w:rPr>
        <w:t>, a entidade privada sem fins lucrativos, dependerá ainda de:</w:t>
      </w:r>
    </w:p>
    <w:p w:rsidR="00FC1701" w:rsidRPr="00FC1701" w:rsidRDefault="00FC1701" w:rsidP="00224293">
      <w:pPr>
        <w:ind w:firstLine="851"/>
        <w:rPr>
          <w:snapToGrid w:val="0"/>
          <w:sz w:val="24"/>
          <w:szCs w:val="24"/>
          <w:lang w:val="pt-BR"/>
        </w:rPr>
      </w:pPr>
      <w:r w:rsidRPr="00FC1701">
        <w:rPr>
          <w:snapToGrid w:val="0"/>
          <w:sz w:val="24"/>
          <w:szCs w:val="24"/>
          <w:lang w:val="pt-BR"/>
        </w:rPr>
        <w:t>I – execução da despesa na modalidade de aplicação “50 – Transferências a Instituições Privadas sem fins lucrativos” e nos elementos de despesa “41 - Contribuições”, “42 - Auxílio” ou “43 - Subvenções Sociais”;</w:t>
      </w:r>
    </w:p>
    <w:p w:rsidR="00FC1701" w:rsidRPr="00FC1701" w:rsidRDefault="00FC1701" w:rsidP="00224293">
      <w:pPr>
        <w:ind w:firstLine="851"/>
        <w:rPr>
          <w:snapToGrid w:val="0"/>
          <w:sz w:val="24"/>
          <w:szCs w:val="24"/>
          <w:lang w:val="pt-BR"/>
        </w:rPr>
      </w:pPr>
      <w:r w:rsidRPr="00FC1701">
        <w:rPr>
          <w:snapToGrid w:val="0"/>
          <w:sz w:val="24"/>
          <w:szCs w:val="24"/>
          <w:lang w:val="pt-BR"/>
        </w:rPr>
        <w:t>II – estar regularmente constituída, assim considerado:</w:t>
      </w:r>
    </w:p>
    <w:p w:rsidR="00FC1701" w:rsidRPr="00FC1701" w:rsidRDefault="00FC1701" w:rsidP="00224293">
      <w:pPr>
        <w:ind w:firstLine="851"/>
        <w:rPr>
          <w:snapToGrid w:val="0"/>
          <w:sz w:val="24"/>
          <w:szCs w:val="24"/>
          <w:lang w:val="pt-BR"/>
        </w:rPr>
      </w:pPr>
      <w:r w:rsidRPr="00FC1701">
        <w:rPr>
          <w:snapToGrid w:val="0"/>
          <w:sz w:val="24"/>
          <w:szCs w:val="24"/>
          <w:lang w:val="pt-BR"/>
        </w:rPr>
        <w:t>a) no mínimo 03 (três)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rsidR="00FC1701" w:rsidRPr="00FC1701" w:rsidRDefault="00FC1701" w:rsidP="00224293">
      <w:pPr>
        <w:ind w:firstLine="851"/>
        <w:rPr>
          <w:snapToGrid w:val="0"/>
          <w:sz w:val="24"/>
          <w:szCs w:val="24"/>
          <w:lang w:val="pt-BR"/>
        </w:rPr>
      </w:pPr>
      <w:r w:rsidRPr="00FC1701">
        <w:rPr>
          <w:snapToGrid w:val="0"/>
          <w:sz w:val="24"/>
          <w:szCs w:val="24"/>
          <w:lang w:val="pt-BR"/>
        </w:rPr>
        <w:t>b) tenha escrituração de acordo com os princípios fundamentais de contabilidade e com as Normas Brasileiras de Contabilidade;</w:t>
      </w:r>
    </w:p>
    <w:p w:rsidR="00FC1701" w:rsidRPr="00FC1701" w:rsidRDefault="00FC1701" w:rsidP="00224293">
      <w:pPr>
        <w:ind w:firstLine="851"/>
        <w:rPr>
          <w:snapToGrid w:val="0"/>
          <w:sz w:val="24"/>
          <w:szCs w:val="24"/>
          <w:lang w:val="pt-BR"/>
        </w:rPr>
      </w:pPr>
      <w:r w:rsidRPr="00FC1701">
        <w:rPr>
          <w:snapToGrid w:val="0"/>
          <w:sz w:val="24"/>
          <w:szCs w:val="24"/>
          <w:lang w:val="pt-BR"/>
        </w:rPr>
        <w:t>III – ter apresentado as prestações de contas de recursos anteriormente recebidos, nos prazos e condições fixados na legislação e no convênio ou termo de parceria, contrato ou instrumento congênere celebrados;</w:t>
      </w:r>
    </w:p>
    <w:p w:rsidR="00FC1701" w:rsidRPr="00FC1701" w:rsidRDefault="00FC1701" w:rsidP="00224293">
      <w:pPr>
        <w:ind w:firstLine="851"/>
        <w:rPr>
          <w:snapToGrid w:val="0"/>
          <w:sz w:val="24"/>
          <w:szCs w:val="24"/>
          <w:lang w:val="pt-BR"/>
        </w:rPr>
      </w:pPr>
      <w:r w:rsidRPr="00FC1701">
        <w:rPr>
          <w:snapToGrid w:val="0"/>
          <w:sz w:val="24"/>
          <w:szCs w:val="24"/>
          <w:lang w:val="pt-BR"/>
        </w:rPr>
        <w:t>IV – inexistir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rsidR="00FC1701" w:rsidRPr="00FC1701" w:rsidRDefault="00FC1701" w:rsidP="00224293">
      <w:pPr>
        <w:ind w:firstLine="851"/>
        <w:rPr>
          <w:snapToGrid w:val="0"/>
          <w:sz w:val="24"/>
          <w:szCs w:val="24"/>
          <w:lang w:val="pt-BR"/>
        </w:rPr>
      </w:pPr>
      <w:r w:rsidRPr="00FC1701">
        <w:rPr>
          <w:snapToGrid w:val="0"/>
          <w:sz w:val="24"/>
          <w:szCs w:val="24"/>
          <w:lang w:val="pt-BR"/>
        </w:rPr>
        <w:t>V – não ter como dirigente pessoa que:</w:t>
      </w:r>
    </w:p>
    <w:p w:rsidR="00FC1701" w:rsidRPr="00FC1701" w:rsidRDefault="00FC1701" w:rsidP="00224293">
      <w:pPr>
        <w:ind w:firstLine="851"/>
        <w:rPr>
          <w:snapToGrid w:val="0"/>
          <w:sz w:val="24"/>
          <w:szCs w:val="24"/>
          <w:lang w:val="pt-BR"/>
        </w:rPr>
      </w:pPr>
      <w:r w:rsidRPr="00FC1701">
        <w:rPr>
          <w:snapToGrid w:val="0"/>
          <w:sz w:val="24"/>
          <w:szCs w:val="24"/>
          <w:lang w:val="pt-BR"/>
        </w:rPr>
        <w:t>a) seja membro de Poder, órgão ou entidade da Administração Pública Municipal, estendendo-se a vedação aos respectivos cônjuges ou companheiros, bem como parentes em linha reta, colateral ou por afinidade, até o segundo grau;</w:t>
      </w:r>
    </w:p>
    <w:p w:rsidR="00FC1701" w:rsidRPr="00FC1701" w:rsidRDefault="00FC1701" w:rsidP="00224293">
      <w:pPr>
        <w:ind w:firstLine="851"/>
        <w:rPr>
          <w:sz w:val="24"/>
          <w:szCs w:val="24"/>
          <w:lang w:val="pt-BR"/>
        </w:rPr>
      </w:pPr>
      <w:r w:rsidRPr="00FC1701">
        <w:rPr>
          <w:snapToGrid w:val="0"/>
          <w:sz w:val="24"/>
          <w:szCs w:val="24"/>
          <w:lang w:val="pt-BR"/>
        </w:rPr>
        <w:t xml:space="preserve">b) </w:t>
      </w:r>
      <w:r w:rsidRPr="00FC1701">
        <w:rPr>
          <w:sz w:val="24"/>
          <w:szCs w:val="24"/>
          <w:lang w:val="pt-BR"/>
        </w:rPr>
        <w:t>incida em quaisquer das hipóteses de inelegibilidade previstas no art. 1</w:t>
      </w:r>
      <w:r w:rsidRPr="00FC1701">
        <w:rPr>
          <w:sz w:val="24"/>
          <w:szCs w:val="24"/>
          <w:u w:val="single"/>
          <w:vertAlign w:val="superscript"/>
          <w:lang w:val="pt-BR"/>
        </w:rPr>
        <w:t>o</w:t>
      </w:r>
      <w:r w:rsidRPr="00FC1701">
        <w:rPr>
          <w:sz w:val="24"/>
          <w:szCs w:val="24"/>
          <w:lang w:val="pt-BR"/>
        </w:rPr>
        <w:t>, inciso I, da Lei Complementar n</w:t>
      </w:r>
      <w:r w:rsidRPr="00FC1701">
        <w:rPr>
          <w:sz w:val="24"/>
          <w:szCs w:val="24"/>
          <w:u w:val="single"/>
          <w:vertAlign w:val="superscript"/>
          <w:lang w:val="pt-BR"/>
        </w:rPr>
        <w:t>o</w:t>
      </w:r>
      <w:r w:rsidRPr="00FC1701">
        <w:rPr>
          <w:sz w:val="24"/>
          <w:szCs w:val="24"/>
          <w:lang w:val="pt-BR"/>
        </w:rPr>
        <w:t xml:space="preserve"> 64, de 18 de maio de 1990;</w:t>
      </w:r>
    </w:p>
    <w:p w:rsidR="00FC1701" w:rsidRPr="00FC1701" w:rsidRDefault="00FC1701" w:rsidP="00224293">
      <w:pPr>
        <w:ind w:firstLine="851"/>
        <w:rPr>
          <w:color w:val="000000"/>
          <w:sz w:val="24"/>
          <w:szCs w:val="24"/>
          <w:lang w:val="pt-BR"/>
        </w:rPr>
      </w:pPr>
      <w:r w:rsidRPr="00FC1701">
        <w:rPr>
          <w:sz w:val="24"/>
          <w:szCs w:val="24"/>
          <w:lang w:val="pt-BR"/>
        </w:rPr>
        <w:t xml:space="preserve">c) </w:t>
      </w:r>
      <w:r w:rsidRPr="00FC1701">
        <w:rPr>
          <w:color w:val="000000"/>
          <w:sz w:val="24"/>
          <w:szCs w:val="24"/>
          <w:lang w:val="pt-BR"/>
        </w:rPr>
        <w:t xml:space="preserve">cujas contas relativas a convênios, termos de parcerias, contratos ou instrumentos congêneres tenham sido julgadas irregulares ou rejeitadas por Tribunal ou </w:t>
      </w:r>
      <w:r w:rsidRPr="00FC1701">
        <w:rPr>
          <w:color w:val="000000"/>
          <w:sz w:val="24"/>
          <w:szCs w:val="24"/>
          <w:lang w:val="pt-BR"/>
        </w:rPr>
        <w:lastRenderedPageBreak/>
        <w:t>Conselho de Contas de qualquer esfera da Federação, em decisão irrecorrível, nos últimos 8 (oito) anos;</w:t>
      </w:r>
    </w:p>
    <w:p w:rsidR="00FC1701" w:rsidRPr="00FC1701" w:rsidRDefault="00FC1701" w:rsidP="00224293">
      <w:pPr>
        <w:ind w:firstLine="851"/>
        <w:rPr>
          <w:color w:val="000000"/>
          <w:sz w:val="24"/>
          <w:szCs w:val="24"/>
          <w:lang w:val="pt-BR"/>
        </w:rPr>
      </w:pPr>
      <w:r w:rsidRPr="00FC1701">
        <w:rPr>
          <w:color w:val="000000"/>
          <w:sz w:val="24"/>
          <w:szCs w:val="24"/>
          <w:lang w:val="pt-BR"/>
        </w:rPr>
        <w:t>d) tenha sido julgada responsável por falta grave e inabilitada para o exercício de cargo em comissão ou função de confiança, enquanto durar a inabilitação;</w:t>
      </w:r>
    </w:p>
    <w:p w:rsidR="00FC1701" w:rsidRPr="00FC1701" w:rsidRDefault="00FC1701" w:rsidP="00224293">
      <w:pPr>
        <w:ind w:firstLine="851"/>
        <w:rPr>
          <w:snapToGrid w:val="0"/>
          <w:sz w:val="24"/>
          <w:szCs w:val="24"/>
          <w:lang w:val="pt-BR"/>
        </w:rPr>
      </w:pPr>
      <w:r w:rsidRPr="00FC1701">
        <w:rPr>
          <w:color w:val="000000"/>
          <w:sz w:val="24"/>
          <w:szCs w:val="24"/>
          <w:lang w:val="pt-BR"/>
        </w:rPr>
        <w:t>e) tenha sido considerada responsável por ato de improbidade, enquanto durarem os prazos estabelecidos nos</w:t>
      </w:r>
      <w:r w:rsidRPr="00FC1701">
        <w:rPr>
          <w:rStyle w:val="apple-converted-space"/>
          <w:sz w:val="24"/>
          <w:szCs w:val="24"/>
          <w:lang w:val="pt-BR"/>
        </w:rPr>
        <w:t> </w:t>
      </w:r>
      <w:r w:rsidRPr="00FC1701">
        <w:rPr>
          <w:sz w:val="24"/>
          <w:szCs w:val="24"/>
          <w:lang w:val="pt-BR"/>
        </w:rPr>
        <w:t>incisos I, II e III do art. 12 da Lei no</w:t>
      </w:r>
      <w:r w:rsidRPr="00FC1701">
        <w:rPr>
          <w:rStyle w:val="apple-converted-space"/>
          <w:color w:val="0000FF"/>
          <w:sz w:val="24"/>
          <w:szCs w:val="24"/>
          <w:u w:val="single"/>
          <w:lang w:val="pt-BR"/>
        </w:rPr>
        <w:t> </w:t>
      </w:r>
      <w:r w:rsidRPr="00FC1701">
        <w:rPr>
          <w:sz w:val="24"/>
          <w:szCs w:val="24"/>
          <w:lang w:val="pt-BR"/>
        </w:rPr>
        <w:t>8.429, de 2 de junho de 1992</w:t>
      </w:r>
      <w:r w:rsidRPr="00FC1701">
        <w:rPr>
          <w:color w:val="000000"/>
          <w:sz w:val="24"/>
          <w:szCs w:val="24"/>
          <w:lang w:val="pt-BR"/>
        </w:rPr>
        <w:t>.</w:t>
      </w:r>
    </w:p>
    <w:p w:rsidR="00FC1701" w:rsidRPr="00FC1701" w:rsidRDefault="00FC1701" w:rsidP="00224293">
      <w:pPr>
        <w:ind w:firstLine="851"/>
        <w:rPr>
          <w:snapToGrid w:val="0"/>
          <w:sz w:val="24"/>
          <w:szCs w:val="24"/>
          <w:lang w:val="pt-BR"/>
        </w:rPr>
      </w:pPr>
      <w:r w:rsidRPr="00FC1701">
        <w:rPr>
          <w:snapToGrid w:val="0"/>
          <w:sz w:val="24"/>
          <w:szCs w:val="24"/>
          <w:lang w:val="pt-BR"/>
        </w:rPr>
        <w:t>VI – formalização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FC1701" w:rsidRPr="00FC1701" w:rsidRDefault="00FC1701" w:rsidP="00224293">
      <w:pPr>
        <w:ind w:firstLine="851"/>
        <w:rPr>
          <w:sz w:val="24"/>
          <w:szCs w:val="24"/>
          <w:lang w:val="pt-BR"/>
        </w:rPr>
      </w:pPr>
      <w:r w:rsidRPr="00FC1701">
        <w:rPr>
          <w:sz w:val="24"/>
          <w:szCs w:val="24"/>
          <w:lang w:val="pt-BR"/>
        </w:rPr>
        <w:t>Parágrafo único. Caberá a Secretaria de Administração verificar e declarar a implementação das condições previstas neste artigo e demais requisitos estabelecidos nesta seção, comunicando à Unidade Central de Controle Interno eventuais irregularidades verificadas.</w:t>
      </w:r>
    </w:p>
    <w:p w:rsidR="00FC1701" w:rsidRPr="00FC1701" w:rsidRDefault="008B495F" w:rsidP="00224293">
      <w:pPr>
        <w:ind w:firstLine="851"/>
        <w:rPr>
          <w:sz w:val="24"/>
          <w:szCs w:val="24"/>
          <w:lang w:val="pt-BR"/>
        </w:rPr>
      </w:pPr>
      <w:r>
        <w:rPr>
          <w:sz w:val="24"/>
          <w:szCs w:val="24"/>
          <w:lang w:val="pt-BR"/>
        </w:rPr>
        <w:t>Art. 38</w:t>
      </w:r>
      <w:r w:rsidR="00FC1701" w:rsidRPr="00FC1701">
        <w:rPr>
          <w:sz w:val="24"/>
          <w:szCs w:val="24"/>
          <w:lang w:val="pt-BR"/>
        </w:rPr>
        <w:t>.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FC1701" w:rsidRPr="00FC1701" w:rsidRDefault="008B495F" w:rsidP="00224293">
      <w:pPr>
        <w:ind w:firstLine="851"/>
        <w:rPr>
          <w:sz w:val="24"/>
          <w:szCs w:val="24"/>
          <w:lang w:val="pt-BR"/>
        </w:rPr>
      </w:pPr>
      <w:r>
        <w:rPr>
          <w:sz w:val="24"/>
          <w:szCs w:val="24"/>
          <w:lang w:val="pt-BR"/>
        </w:rPr>
        <w:t>Art. 39</w:t>
      </w:r>
      <w:r w:rsidR="00FC1701" w:rsidRPr="00FC1701">
        <w:rPr>
          <w:sz w:val="24"/>
          <w:szCs w:val="24"/>
          <w:lang w:val="pt-BR"/>
        </w:rPr>
        <w:t>.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FC1701" w:rsidRPr="00FC1701" w:rsidRDefault="008B495F" w:rsidP="00224293">
      <w:pPr>
        <w:ind w:firstLine="851"/>
        <w:rPr>
          <w:sz w:val="24"/>
          <w:szCs w:val="24"/>
          <w:lang w:val="pt-BR"/>
        </w:rPr>
      </w:pPr>
      <w:r>
        <w:rPr>
          <w:snapToGrid w:val="0"/>
          <w:sz w:val="24"/>
          <w:szCs w:val="24"/>
          <w:lang w:val="pt-BR"/>
        </w:rPr>
        <w:t>Art. 40</w:t>
      </w:r>
      <w:r w:rsidR="00FC1701" w:rsidRPr="00FC1701">
        <w:rPr>
          <w:snapToGrid w:val="0"/>
          <w:sz w:val="24"/>
          <w:szCs w:val="24"/>
          <w:lang w:val="pt-BR"/>
        </w:rPr>
        <w:t xml:space="preserve">. Não serão consideradas subvenções, auxílios ou contribuições, o </w:t>
      </w:r>
      <w:r w:rsidR="00FC1701" w:rsidRPr="00FC1701">
        <w:rPr>
          <w:sz w:val="24"/>
          <w:szCs w:val="24"/>
          <w:lang w:val="pt-BR"/>
        </w:rPr>
        <w:t>rateio das despesas decorrentes da participação do Município em Consórcios Públicos instituído nos termos da Lei Federal nº 11.107/2005.</w:t>
      </w:r>
    </w:p>
    <w:p w:rsidR="00FC1701" w:rsidRPr="00FC1701" w:rsidRDefault="008B495F" w:rsidP="00224293">
      <w:pPr>
        <w:ind w:firstLine="851"/>
        <w:rPr>
          <w:snapToGrid w:val="0"/>
          <w:sz w:val="24"/>
          <w:szCs w:val="24"/>
          <w:lang w:val="pt-BR"/>
        </w:rPr>
      </w:pPr>
      <w:r>
        <w:rPr>
          <w:snapToGrid w:val="0"/>
          <w:sz w:val="24"/>
          <w:szCs w:val="24"/>
          <w:lang w:val="pt-BR"/>
        </w:rPr>
        <w:t>Art. 41</w:t>
      </w:r>
      <w:r w:rsidR="00FC1701" w:rsidRPr="00FC1701">
        <w:rPr>
          <w:snapToGrid w:val="0"/>
          <w:sz w:val="24"/>
          <w:szCs w:val="24"/>
          <w:lang w:val="pt-BR"/>
        </w:rPr>
        <w:t>. As transferências de recursos de que trata esta Seção serão feitas preferencialmente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w:t>
      </w:r>
      <w:r w:rsidR="00FC1701" w:rsidRPr="00FC1701">
        <w:rPr>
          <w:snapToGrid w:val="0"/>
          <w:sz w:val="24"/>
          <w:szCs w:val="24"/>
          <w:u w:val="single"/>
          <w:vertAlign w:val="superscript"/>
          <w:lang w:val="pt-BR"/>
        </w:rPr>
        <w:t>o</w:t>
      </w:r>
      <w:r w:rsidR="00FC1701" w:rsidRPr="00FC1701">
        <w:rPr>
          <w:snapToGrid w:val="0"/>
          <w:sz w:val="24"/>
          <w:szCs w:val="24"/>
          <w:lang w:val="pt-BR"/>
        </w:rPr>
        <w:t> 101/2000.</w:t>
      </w:r>
    </w:p>
    <w:p w:rsidR="00FC1701" w:rsidRPr="00FC1701" w:rsidRDefault="008B495F" w:rsidP="00224293">
      <w:pPr>
        <w:ind w:firstLine="851"/>
        <w:rPr>
          <w:snapToGrid w:val="0"/>
          <w:sz w:val="24"/>
          <w:szCs w:val="24"/>
          <w:lang w:val="pt-BR"/>
        </w:rPr>
      </w:pPr>
      <w:r>
        <w:rPr>
          <w:snapToGrid w:val="0"/>
          <w:sz w:val="24"/>
          <w:szCs w:val="24"/>
          <w:lang w:val="pt-BR"/>
        </w:rPr>
        <w:t>Art. 42</w:t>
      </w:r>
      <w:r w:rsidR="00FC1701" w:rsidRPr="00FC1701">
        <w:rPr>
          <w:snapToGrid w:val="0"/>
          <w:sz w:val="24"/>
          <w:szCs w:val="24"/>
          <w:lang w:val="pt-BR"/>
        </w:rPr>
        <w:t>. Toda movimentação de recursos relativos às subvenções, contribuições e auxílios de que trata esta Seção, por parte das entidades beneficiárias, somente será realizada observando-se os seguintes preceitos:</w:t>
      </w:r>
    </w:p>
    <w:p w:rsidR="00FC1701" w:rsidRPr="00FC1701" w:rsidRDefault="00FC1701" w:rsidP="00224293">
      <w:pPr>
        <w:ind w:firstLine="851"/>
        <w:rPr>
          <w:snapToGrid w:val="0"/>
          <w:sz w:val="24"/>
          <w:szCs w:val="24"/>
          <w:lang w:val="pt-BR"/>
        </w:rPr>
      </w:pPr>
      <w:r w:rsidRPr="00FC1701">
        <w:rPr>
          <w:snapToGrid w:val="0"/>
          <w:sz w:val="24"/>
          <w:szCs w:val="24"/>
          <w:lang w:val="pt-BR"/>
        </w:rPr>
        <w:lastRenderedPageBreak/>
        <w:t>I – depósito e movimentação em conta bancária específica para cada instrumento de transferência;</w:t>
      </w:r>
    </w:p>
    <w:p w:rsidR="00FC1701" w:rsidRPr="00FC1701" w:rsidRDefault="00FC1701" w:rsidP="00224293">
      <w:pPr>
        <w:ind w:firstLine="851"/>
        <w:rPr>
          <w:snapToGrid w:val="0"/>
          <w:sz w:val="24"/>
          <w:szCs w:val="24"/>
          <w:lang w:val="pt-BR"/>
        </w:rPr>
      </w:pPr>
      <w:r w:rsidRPr="00FC1701">
        <w:rPr>
          <w:snapToGrid w:val="0"/>
          <w:sz w:val="24"/>
          <w:szCs w:val="24"/>
          <w:lang w:val="pt-BR"/>
        </w:rPr>
        <w:t>II - desembolsos mediante documento bancário, por meio do qual se faça crédito na conta bancária de titularidade do fornecedor ou prestador de serviços.</w:t>
      </w:r>
    </w:p>
    <w:p w:rsidR="00FC1701" w:rsidRPr="00FC1701" w:rsidRDefault="00FC1701" w:rsidP="00224293">
      <w:pPr>
        <w:ind w:firstLine="851"/>
        <w:rPr>
          <w:snapToGrid w:val="0"/>
          <w:sz w:val="24"/>
          <w:szCs w:val="24"/>
          <w:lang w:val="pt-BR"/>
        </w:rPr>
      </w:pPr>
      <w:r w:rsidRPr="00FC1701">
        <w:rPr>
          <w:snapToGrid w:val="0"/>
          <w:sz w:val="24"/>
          <w:szCs w:val="24"/>
          <w:lang w:val="pt-BR"/>
        </w:rPr>
        <w:t>Parágrafo único. Em sendo formalmente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FC1701" w:rsidRPr="00FC1701" w:rsidRDefault="00FC1701" w:rsidP="00224293">
      <w:pPr>
        <w:jc w:val="center"/>
        <w:rPr>
          <w:b/>
          <w:bCs/>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Seção VI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Dos Empréstimos, Financiamentos e Refinanciamentos</w:t>
      </w:r>
    </w:p>
    <w:p w:rsidR="00FC1701" w:rsidRPr="00FC1701" w:rsidRDefault="00FC1701" w:rsidP="00224293">
      <w:pPr>
        <w:rPr>
          <w:b/>
          <w:bCs/>
          <w:color w:val="000000"/>
          <w:sz w:val="24"/>
          <w:szCs w:val="24"/>
          <w:lang w:val="pt-BR"/>
        </w:rPr>
      </w:pPr>
    </w:p>
    <w:p w:rsidR="00FC1701" w:rsidRPr="00FC1701" w:rsidRDefault="008B495F" w:rsidP="00224293">
      <w:pPr>
        <w:ind w:firstLine="851"/>
        <w:rPr>
          <w:color w:val="000000"/>
          <w:sz w:val="24"/>
          <w:szCs w:val="24"/>
          <w:lang w:val="pt-BR"/>
        </w:rPr>
      </w:pPr>
      <w:r>
        <w:rPr>
          <w:color w:val="000000"/>
          <w:sz w:val="24"/>
          <w:szCs w:val="24"/>
          <w:lang w:val="pt-BR"/>
        </w:rPr>
        <w:t>Art. 43</w:t>
      </w:r>
      <w:r w:rsidR="00FC1701" w:rsidRPr="00FC1701">
        <w:rPr>
          <w:color w:val="000000"/>
          <w:sz w:val="24"/>
          <w:szCs w:val="24"/>
          <w:lang w:val="pt-BR"/>
        </w:rPr>
        <w:t>. Observado o disposto no art. 27 da LC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101/2000, a concessão de empréstimos e financiamentos destinados a pessoas físicas e jurídicas fica condicionada ao pagamento de juros não inferiores a 12% (doze por cento) ao ano, ou ao custo de captação e também às seguintes exigências:</w:t>
      </w:r>
    </w:p>
    <w:p w:rsidR="00FC1701" w:rsidRPr="00FC1701" w:rsidRDefault="00FC1701" w:rsidP="00224293">
      <w:pPr>
        <w:ind w:firstLine="851"/>
        <w:rPr>
          <w:color w:val="000000"/>
          <w:sz w:val="24"/>
          <w:szCs w:val="24"/>
          <w:lang w:val="pt-BR"/>
        </w:rPr>
      </w:pPr>
      <w:r w:rsidRPr="00FC1701">
        <w:rPr>
          <w:color w:val="000000"/>
          <w:sz w:val="24"/>
          <w:szCs w:val="24"/>
          <w:lang w:val="pt-BR"/>
        </w:rPr>
        <w:t>I - concessão através de fundo rotativo ou programa governamental específico;</w:t>
      </w:r>
    </w:p>
    <w:p w:rsidR="00FC1701" w:rsidRPr="00FC1701" w:rsidRDefault="00FC1701" w:rsidP="00224293">
      <w:pPr>
        <w:ind w:firstLine="851"/>
        <w:rPr>
          <w:color w:val="000000"/>
          <w:sz w:val="24"/>
          <w:szCs w:val="24"/>
          <w:lang w:val="pt-BR"/>
        </w:rPr>
      </w:pPr>
      <w:r w:rsidRPr="00FC1701">
        <w:rPr>
          <w:color w:val="000000"/>
          <w:sz w:val="24"/>
          <w:szCs w:val="24"/>
          <w:lang w:val="pt-BR"/>
        </w:rPr>
        <w:t>II - pré -seleção e aprovação dos beneficiários pelo Poder Público;</w:t>
      </w:r>
    </w:p>
    <w:p w:rsidR="00FC1701" w:rsidRPr="00FC1701" w:rsidRDefault="00FC1701" w:rsidP="00224293">
      <w:pPr>
        <w:ind w:firstLine="851"/>
        <w:rPr>
          <w:color w:val="000000"/>
          <w:sz w:val="24"/>
          <w:szCs w:val="24"/>
          <w:lang w:val="pt-BR"/>
        </w:rPr>
      </w:pPr>
      <w:r w:rsidRPr="00FC1701">
        <w:rPr>
          <w:color w:val="000000"/>
          <w:sz w:val="24"/>
          <w:szCs w:val="24"/>
          <w:lang w:val="pt-BR"/>
        </w:rPr>
        <w:t>III - formalização de contrato;</w:t>
      </w:r>
    </w:p>
    <w:p w:rsidR="00FC1701" w:rsidRPr="00FC1701" w:rsidRDefault="00FC1701" w:rsidP="00224293">
      <w:pPr>
        <w:ind w:firstLine="851"/>
        <w:rPr>
          <w:color w:val="000000"/>
          <w:sz w:val="24"/>
          <w:szCs w:val="24"/>
          <w:lang w:val="pt-BR"/>
        </w:rPr>
      </w:pPr>
      <w:r w:rsidRPr="00FC1701">
        <w:rPr>
          <w:color w:val="000000"/>
          <w:sz w:val="24"/>
          <w:szCs w:val="24"/>
          <w:lang w:val="pt-BR"/>
        </w:rPr>
        <w:t>IV – assunção, pelo mutuário, dos encargos financeiros, eventuais comissões, taxas e outras despesas cobradas pelo agente financeiro, quando for o caso.</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Através de lei específica, poderá ser concedido subsídio para o pagamento dos empréstimos e financiamentos de que trata o caput deste artigo;</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As prorrogações e composições de dívidas decorrentes de empréstimos, financiamentos e refinanciamentos concedidos com recursos do Município dependem de autorização expressa em lei específica.</w:t>
      </w:r>
    </w:p>
    <w:p w:rsidR="00FC1701" w:rsidRPr="00FC1701" w:rsidRDefault="00FC1701" w:rsidP="00224293">
      <w:pPr>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VI</w:t>
      </w:r>
    </w:p>
    <w:p w:rsidR="00FC1701" w:rsidRPr="00FC1701" w:rsidRDefault="00FC1701" w:rsidP="00224293">
      <w:pPr>
        <w:jc w:val="center"/>
        <w:rPr>
          <w:b/>
          <w:bCs/>
          <w:snapToGrid w:val="0"/>
          <w:color w:val="000000"/>
          <w:sz w:val="24"/>
          <w:szCs w:val="24"/>
          <w:lang w:val="pt-BR"/>
        </w:rPr>
      </w:pPr>
      <w:r w:rsidRPr="00FC1701">
        <w:rPr>
          <w:b/>
          <w:bCs/>
          <w:color w:val="000000"/>
          <w:sz w:val="24"/>
          <w:szCs w:val="24"/>
          <w:lang w:val="pt-BR"/>
        </w:rPr>
        <w:t xml:space="preserve">DAS DISPOSIÇÕES RELATIVAS À DÍVIDA PÚBLICA MUNICIPAL </w:t>
      </w:r>
    </w:p>
    <w:p w:rsidR="00FC1701" w:rsidRPr="00FC1701" w:rsidRDefault="00FC1701" w:rsidP="00224293">
      <w:pPr>
        <w:rPr>
          <w:color w:val="000000"/>
          <w:sz w:val="24"/>
          <w:szCs w:val="24"/>
          <w:lang w:val="pt-BR"/>
        </w:rPr>
      </w:pPr>
    </w:p>
    <w:p w:rsidR="00FC1701" w:rsidRPr="00FC1701" w:rsidRDefault="00FC1701" w:rsidP="00224293">
      <w:pPr>
        <w:ind w:firstLine="851"/>
        <w:rPr>
          <w:color w:val="000000"/>
          <w:sz w:val="24"/>
          <w:szCs w:val="24"/>
          <w:lang w:val="pt-BR"/>
        </w:rPr>
      </w:pPr>
      <w:r w:rsidRPr="00FC1701">
        <w:rPr>
          <w:color w:val="000000"/>
          <w:sz w:val="24"/>
          <w:szCs w:val="24"/>
          <w:lang w:val="pt-BR"/>
        </w:rPr>
        <w:t>A</w:t>
      </w:r>
      <w:r w:rsidR="008B495F">
        <w:rPr>
          <w:color w:val="000000"/>
          <w:sz w:val="24"/>
          <w:szCs w:val="24"/>
          <w:lang w:val="pt-BR"/>
        </w:rPr>
        <w:t>rt. 44</w:t>
      </w:r>
      <w:r w:rsidRPr="00FC1701">
        <w:rPr>
          <w:color w:val="000000"/>
          <w:sz w:val="24"/>
          <w:szCs w:val="24"/>
          <w:lang w:val="pt-BR"/>
        </w:rPr>
        <w:t>. A lei orçamentária anual garantirá recursos para pagamento da dívida pública municipal, nos termos dos compromissos firmados, inclusive com a previdência social.</w:t>
      </w:r>
    </w:p>
    <w:p w:rsidR="00FC1701" w:rsidRPr="00FC1701" w:rsidRDefault="008B495F" w:rsidP="00224293">
      <w:pPr>
        <w:ind w:firstLine="851"/>
        <w:rPr>
          <w:color w:val="000000"/>
          <w:sz w:val="24"/>
          <w:szCs w:val="24"/>
          <w:lang w:val="pt-BR"/>
        </w:rPr>
      </w:pPr>
      <w:r>
        <w:rPr>
          <w:color w:val="000000"/>
          <w:sz w:val="24"/>
          <w:szCs w:val="24"/>
          <w:lang w:val="pt-BR"/>
        </w:rPr>
        <w:lastRenderedPageBreak/>
        <w:t>Art. 45</w:t>
      </w:r>
      <w:r w:rsidR="00FC1701" w:rsidRPr="00FC1701">
        <w:rPr>
          <w:color w:val="000000"/>
          <w:sz w:val="24"/>
          <w:szCs w:val="24"/>
          <w:lang w:val="pt-BR"/>
        </w:rPr>
        <w:t>.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rsidR="00FC1701" w:rsidRPr="00FC1701" w:rsidRDefault="00FC1701" w:rsidP="00224293">
      <w:pPr>
        <w:ind w:firstLine="708"/>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VII</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DISPOSIÇÕES RELATIVAS ÀS DESPESAS COM</w:t>
      </w:r>
    </w:p>
    <w:p w:rsidR="00FC1701" w:rsidRPr="00FC1701" w:rsidRDefault="00FC1701" w:rsidP="00224293">
      <w:pPr>
        <w:jc w:val="center"/>
        <w:rPr>
          <w:b/>
          <w:bCs/>
          <w:color w:val="000000"/>
          <w:sz w:val="24"/>
          <w:szCs w:val="24"/>
          <w:lang w:val="pt-BR"/>
        </w:rPr>
      </w:pPr>
      <w:r w:rsidRPr="00FC1701">
        <w:rPr>
          <w:b/>
          <w:bCs/>
          <w:color w:val="000000"/>
          <w:sz w:val="24"/>
          <w:szCs w:val="24"/>
          <w:lang w:val="pt-BR"/>
        </w:rPr>
        <w:t xml:space="preserve">PESSOAL E ENCARGOS SOCIAIS </w:t>
      </w:r>
    </w:p>
    <w:p w:rsidR="00FC1701" w:rsidRPr="00FC1701" w:rsidRDefault="00FC1701" w:rsidP="00224293">
      <w:pPr>
        <w:rPr>
          <w:color w:val="000000"/>
          <w:sz w:val="24"/>
          <w:szCs w:val="24"/>
          <w:lang w:val="pt-BR"/>
        </w:rPr>
      </w:pPr>
    </w:p>
    <w:p w:rsidR="00FC1701" w:rsidRPr="00BA3FF8" w:rsidRDefault="008B495F" w:rsidP="00224293">
      <w:pPr>
        <w:pStyle w:val="Corpodetexto2"/>
        <w:spacing w:before="0" w:after="0"/>
        <w:ind w:firstLine="851"/>
        <w:rPr>
          <w:rFonts w:ascii="Times New Roman" w:hAnsi="Times New Roman" w:cs="Times New Roman"/>
          <w:color w:val="000000"/>
          <w:sz w:val="24"/>
          <w:szCs w:val="24"/>
        </w:rPr>
      </w:pPr>
      <w:r>
        <w:rPr>
          <w:rFonts w:ascii="Times New Roman" w:hAnsi="Times New Roman" w:cs="Times New Roman"/>
          <w:color w:val="000000"/>
          <w:sz w:val="24"/>
          <w:szCs w:val="24"/>
        </w:rPr>
        <w:t>Art. 46</w:t>
      </w:r>
      <w:r w:rsidR="00943AA6">
        <w:rPr>
          <w:rFonts w:ascii="Times New Roman" w:hAnsi="Times New Roman" w:cs="Times New Roman"/>
          <w:color w:val="000000"/>
          <w:sz w:val="24"/>
          <w:szCs w:val="24"/>
        </w:rPr>
        <w:t>. No exercício de 2020</w:t>
      </w:r>
      <w:r w:rsidR="00FC1701" w:rsidRPr="00BA3FF8">
        <w:rPr>
          <w:rFonts w:ascii="Times New Roman" w:hAnsi="Times New Roman" w:cs="Times New Roman"/>
          <w:color w:val="000000"/>
          <w:sz w:val="24"/>
          <w:szCs w:val="24"/>
        </w:rPr>
        <w:t xml:space="preserve">, as despesas globais com pessoal e encargos sociais do Município, dos Poderes, Executivo e </w:t>
      </w:r>
      <w:proofErr w:type="gramStart"/>
      <w:r w:rsidR="00FC1701" w:rsidRPr="00BA3FF8">
        <w:rPr>
          <w:rFonts w:ascii="Times New Roman" w:hAnsi="Times New Roman" w:cs="Times New Roman"/>
          <w:color w:val="000000"/>
          <w:sz w:val="24"/>
          <w:szCs w:val="24"/>
        </w:rPr>
        <w:t>Legislativo, compreendidas</w:t>
      </w:r>
      <w:proofErr w:type="gramEnd"/>
      <w:r w:rsidR="00FC1701" w:rsidRPr="00BA3FF8">
        <w:rPr>
          <w:rFonts w:ascii="Times New Roman" w:hAnsi="Times New Roman" w:cs="Times New Roman"/>
          <w:color w:val="000000"/>
          <w:sz w:val="24"/>
          <w:szCs w:val="24"/>
        </w:rPr>
        <w:t xml:space="preserve"> as entidades mencionadas no art. 10 dessa Lei, deverão obedecer às disposições da LC n</w:t>
      </w:r>
      <w:r w:rsidR="00FC1701" w:rsidRPr="00BA3FF8">
        <w:rPr>
          <w:rFonts w:ascii="Times New Roman" w:hAnsi="Times New Roman" w:cs="Times New Roman"/>
          <w:color w:val="000000"/>
          <w:sz w:val="24"/>
          <w:szCs w:val="24"/>
          <w:u w:val="single"/>
          <w:vertAlign w:val="superscript"/>
        </w:rPr>
        <w:t>o</w:t>
      </w:r>
      <w:r w:rsidR="00FC1701" w:rsidRPr="00BA3FF8">
        <w:rPr>
          <w:rFonts w:ascii="Times New Roman" w:hAnsi="Times New Roman" w:cs="Times New Roman"/>
          <w:color w:val="000000"/>
          <w:sz w:val="24"/>
          <w:szCs w:val="24"/>
        </w:rPr>
        <w:t xml:space="preserve"> 101/2000.</w:t>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A revisão geral anual da remuneração dos servidores públicos municipais e, do subsídio de que trata o § 4</w:t>
      </w:r>
      <w:r w:rsidRPr="00FC1701">
        <w:rPr>
          <w:color w:val="000000"/>
          <w:sz w:val="24"/>
          <w:szCs w:val="24"/>
          <w:u w:val="single"/>
          <w:vertAlign w:val="superscript"/>
          <w:lang w:val="pt-BR"/>
        </w:rPr>
        <w:t>o</w:t>
      </w:r>
      <w:r w:rsidRPr="00FC1701">
        <w:rPr>
          <w:color w:val="000000"/>
          <w:sz w:val="24"/>
          <w:szCs w:val="24"/>
          <w:lang w:val="pt-BR"/>
        </w:rPr>
        <w:t xml:space="preserve">  do art. 39 da Constituição Federal, levará em conta, tanto quanto possível, a variação do poder aquisitivo da moeda nacional, segundo índices oficiais. </w:t>
      </w:r>
    </w:p>
    <w:p w:rsidR="00FC1701" w:rsidRPr="00FC1701" w:rsidRDefault="008B495F" w:rsidP="00224293">
      <w:pPr>
        <w:ind w:firstLine="851"/>
        <w:rPr>
          <w:color w:val="000000"/>
          <w:sz w:val="24"/>
          <w:szCs w:val="24"/>
          <w:lang w:val="pt-BR"/>
        </w:rPr>
      </w:pPr>
      <w:r>
        <w:rPr>
          <w:color w:val="000000"/>
          <w:sz w:val="24"/>
          <w:szCs w:val="24"/>
          <w:lang w:val="pt-BR"/>
        </w:rPr>
        <w:t>Art. 47</w:t>
      </w:r>
      <w:r w:rsidR="00FC1701" w:rsidRPr="00FC1701">
        <w:rPr>
          <w:color w:val="000000"/>
          <w:sz w:val="24"/>
          <w:szCs w:val="24"/>
          <w:lang w:val="pt-BR"/>
        </w:rPr>
        <w:t xml:space="preserve">. Para fins dos limites previstos no art. 19, inciso III, </w:t>
      </w:r>
      <w:proofErr w:type="gramStart"/>
      <w:r w:rsidR="00FC1701" w:rsidRPr="00FC1701">
        <w:rPr>
          <w:color w:val="000000"/>
          <w:sz w:val="24"/>
          <w:szCs w:val="24"/>
          <w:lang w:val="pt-BR"/>
        </w:rPr>
        <w:t>alíneas “a” e “b”, da LC</w:t>
      </w:r>
      <w:proofErr w:type="gramEnd"/>
      <w:r w:rsidR="00FC1701" w:rsidRPr="00FC1701">
        <w:rPr>
          <w:color w:val="000000"/>
          <w:sz w:val="24"/>
          <w:szCs w:val="24"/>
          <w:lang w:val="pt-BR"/>
        </w:rPr>
        <w:t xml:space="preserve">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101/2000, o cálculo das despesas com pessoal dos poderes executivo e legislativo deverá observar as prescrições da Instrução Normativa n</w:t>
      </w:r>
      <w:r w:rsidR="00FC1701" w:rsidRPr="00FC1701">
        <w:rPr>
          <w:color w:val="000000"/>
          <w:sz w:val="24"/>
          <w:szCs w:val="24"/>
          <w:u w:val="single"/>
          <w:vertAlign w:val="superscript"/>
          <w:lang w:val="pt-BR"/>
        </w:rPr>
        <w:t>o</w:t>
      </w:r>
      <w:r w:rsidR="00125BAB">
        <w:rPr>
          <w:color w:val="000000"/>
          <w:sz w:val="24"/>
          <w:szCs w:val="24"/>
          <w:lang w:val="pt-BR"/>
        </w:rPr>
        <w:t xml:space="preserve"> 13/2018</w:t>
      </w:r>
      <w:r w:rsidR="00FC1701" w:rsidRPr="00FC1701">
        <w:rPr>
          <w:color w:val="000000"/>
          <w:sz w:val="24"/>
          <w:szCs w:val="24"/>
          <w:lang w:val="pt-BR"/>
        </w:rPr>
        <w:t>, do Tribunal de Contas do Estado, ou a norma que lhe for superveniente.</w:t>
      </w:r>
    </w:p>
    <w:p w:rsidR="00FC1701" w:rsidRPr="00FC1701" w:rsidRDefault="008B495F" w:rsidP="00224293">
      <w:pPr>
        <w:ind w:firstLine="851"/>
        <w:rPr>
          <w:color w:val="000000"/>
          <w:sz w:val="24"/>
          <w:szCs w:val="24"/>
          <w:lang w:val="pt-BR"/>
        </w:rPr>
      </w:pPr>
      <w:r>
        <w:rPr>
          <w:color w:val="000000"/>
          <w:sz w:val="24"/>
          <w:szCs w:val="24"/>
          <w:lang w:val="pt-BR"/>
        </w:rPr>
        <w:t>Art. 48</w:t>
      </w:r>
      <w:r w:rsidR="00FC1701" w:rsidRPr="00FC1701">
        <w:rPr>
          <w:color w:val="000000"/>
          <w:sz w:val="24"/>
          <w:szCs w:val="24"/>
          <w:lang w:val="pt-BR"/>
        </w:rPr>
        <w:t>. Para fins de atendimento ao disposto no art. 39, § 6</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da Constituição Federal, até 30 dias antes do prazo previsto para envio do Projeto de Lei Orçamentária ao Poder Legislativo, o Poder Executivo publicará os valores do subsídio e da remuneração dos cargos e empregos públicos.</w:t>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O Poder Legislativo observará o cumprimento do disposto neste artigo, mediante ato da mesa diretora da Câmara Municipal.</w:t>
      </w:r>
    </w:p>
    <w:p w:rsidR="00FC1701" w:rsidRPr="00FC1701" w:rsidRDefault="008B495F" w:rsidP="00224293">
      <w:pPr>
        <w:ind w:firstLine="851"/>
        <w:rPr>
          <w:color w:val="000000"/>
          <w:sz w:val="24"/>
          <w:szCs w:val="24"/>
          <w:lang w:val="pt-BR"/>
        </w:rPr>
      </w:pPr>
      <w:r>
        <w:rPr>
          <w:color w:val="000000"/>
          <w:sz w:val="24"/>
          <w:szCs w:val="24"/>
          <w:lang w:val="pt-BR"/>
        </w:rPr>
        <w:t>Art. 49</w:t>
      </w:r>
      <w:r w:rsidR="00FC1701" w:rsidRPr="00FC1701">
        <w:rPr>
          <w:color w:val="000000"/>
          <w:sz w:val="24"/>
          <w:szCs w:val="24"/>
          <w:lang w:val="pt-BR"/>
        </w:rPr>
        <w:t>. O aumento da despesa com pessoal, em decorrência de quaisquer das medidas relacionadas no artigo 169, § 1</w:t>
      </w:r>
      <w:r w:rsidR="00FC1701" w:rsidRPr="00FC1701">
        <w:rPr>
          <w:color w:val="000000"/>
          <w:sz w:val="24"/>
          <w:szCs w:val="24"/>
          <w:u w:val="single"/>
          <w:vertAlign w:val="superscript"/>
          <w:lang w:val="pt-BR"/>
        </w:rPr>
        <w:t>o</w:t>
      </w:r>
      <w:r w:rsidR="00FC1701" w:rsidRPr="00FC1701">
        <w:rPr>
          <w:color w:val="000000"/>
          <w:sz w:val="24"/>
          <w:szCs w:val="24"/>
          <w:lang w:val="pt-BR"/>
        </w:rPr>
        <w:t>, da Constituição Federal, desde que observada à legislação vigente,</w:t>
      </w:r>
      <w:r w:rsidR="00FC1701" w:rsidRPr="00FC1701">
        <w:rPr>
          <w:b/>
          <w:bCs/>
          <w:color w:val="000000"/>
          <w:sz w:val="24"/>
          <w:szCs w:val="24"/>
          <w:lang w:val="pt-BR"/>
        </w:rPr>
        <w:t xml:space="preserve"> </w:t>
      </w:r>
      <w:r w:rsidR="00FC1701" w:rsidRPr="00FC1701">
        <w:rPr>
          <w:color w:val="000000"/>
          <w:sz w:val="24"/>
          <w:szCs w:val="24"/>
          <w:lang w:val="pt-BR"/>
        </w:rPr>
        <w:t>respeitados os limites previstos nos artigos 20 e 22, parágrafo único, da LC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101/2000, e cumpridas às exigências previstas nos artigos 16 e 17 do referido diploma legal, fica autorizado para:</w:t>
      </w:r>
    </w:p>
    <w:p w:rsidR="00FC1701" w:rsidRPr="00FC1701" w:rsidRDefault="00FC1701" w:rsidP="00224293">
      <w:pPr>
        <w:ind w:firstLine="851"/>
        <w:rPr>
          <w:color w:val="000000"/>
          <w:sz w:val="24"/>
          <w:szCs w:val="24"/>
          <w:lang w:val="pt-BR"/>
        </w:rPr>
      </w:pPr>
      <w:r w:rsidRPr="00FC1701">
        <w:rPr>
          <w:color w:val="000000"/>
          <w:sz w:val="24"/>
          <w:szCs w:val="24"/>
          <w:lang w:val="pt-BR"/>
        </w:rPr>
        <w:t>I - conceder vantagens e aumentar a remuneração de servidores;</w:t>
      </w:r>
    </w:p>
    <w:p w:rsidR="00FC1701" w:rsidRPr="00FC1701" w:rsidRDefault="00FC1701" w:rsidP="00224293">
      <w:pPr>
        <w:ind w:firstLine="851"/>
        <w:rPr>
          <w:color w:val="000000"/>
          <w:sz w:val="24"/>
          <w:szCs w:val="24"/>
          <w:lang w:val="pt-BR"/>
        </w:rPr>
      </w:pPr>
      <w:r w:rsidRPr="00FC1701">
        <w:rPr>
          <w:color w:val="000000"/>
          <w:sz w:val="24"/>
          <w:szCs w:val="24"/>
          <w:lang w:val="pt-BR"/>
        </w:rPr>
        <w:t>II - criar e extinguir cargos públicos e alterar a estrutura de carreiras;</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III – prover cargos efetivos, mediante concurso público, bem como efetuar contratações por tempo determinado para atender à necessidade temporária de excepcional interesse público, respeitada a legislação municipal vigente;</w:t>
      </w:r>
    </w:p>
    <w:p w:rsidR="00FC1701" w:rsidRPr="00FC1701" w:rsidRDefault="00FC1701" w:rsidP="00224293">
      <w:pPr>
        <w:ind w:firstLine="851"/>
        <w:rPr>
          <w:color w:val="000000"/>
          <w:sz w:val="24"/>
          <w:szCs w:val="24"/>
          <w:lang w:val="pt-BR"/>
        </w:rPr>
      </w:pPr>
      <w:r w:rsidRPr="00FC1701">
        <w:rPr>
          <w:color w:val="000000"/>
          <w:sz w:val="24"/>
          <w:szCs w:val="24"/>
          <w:lang w:val="pt-BR"/>
        </w:rPr>
        <w:t>IV – prover cargos em comissão e funções de confiança;</w:t>
      </w:r>
    </w:p>
    <w:p w:rsidR="00FC1701" w:rsidRPr="00FC1701" w:rsidRDefault="00FC1701" w:rsidP="00224293">
      <w:pPr>
        <w:ind w:firstLine="851"/>
        <w:rPr>
          <w:color w:val="000000"/>
          <w:sz w:val="24"/>
          <w:szCs w:val="24"/>
          <w:lang w:val="pt-BR"/>
        </w:rPr>
      </w:pPr>
      <w:r w:rsidRPr="00FC1701">
        <w:rPr>
          <w:color w:val="000000"/>
          <w:sz w:val="24"/>
          <w:szCs w:val="24"/>
          <w:lang w:val="pt-BR"/>
        </w:rPr>
        <w:t>V - melhorar a qualidade do serviço público mediante a valorização do servidor municipal, reconhecendo a função social do seu trabalho;</w:t>
      </w:r>
    </w:p>
    <w:p w:rsidR="00FC1701" w:rsidRPr="00FC1701" w:rsidRDefault="00FC1701" w:rsidP="00224293">
      <w:pPr>
        <w:ind w:firstLine="851"/>
        <w:rPr>
          <w:color w:val="000000"/>
          <w:sz w:val="24"/>
          <w:szCs w:val="24"/>
          <w:lang w:val="pt-BR"/>
        </w:rPr>
      </w:pPr>
      <w:r w:rsidRPr="00FC1701">
        <w:rPr>
          <w:color w:val="000000"/>
          <w:sz w:val="24"/>
          <w:szCs w:val="24"/>
          <w:lang w:val="pt-BR"/>
        </w:rPr>
        <w:t>VI - proporcionar o desenvolvimento profissional de servidores municipais, mediante a realização de programas de treinamento;</w:t>
      </w:r>
    </w:p>
    <w:p w:rsidR="00FC1701" w:rsidRPr="00FC1701" w:rsidRDefault="00FC1701" w:rsidP="00224293">
      <w:pPr>
        <w:ind w:firstLine="851"/>
        <w:rPr>
          <w:color w:val="000000"/>
          <w:sz w:val="24"/>
          <w:szCs w:val="24"/>
          <w:lang w:val="pt-BR"/>
        </w:rPr>
      </w:pPr>
      <w:r w:rsidRPr="00FC1701">
        <w:rPr>
          <w:color w:val="000000"/>
          <w:sz w:val="24"/>
          <w:szCs w:val="24"/>
          <w:lang w:val="pt-BR"/>
        </w:rPr>
        <w:t>VII - proporcionar o desenvolvimento pessoal dos servidores municipais, mediante a realização de programas informativos, educativos e culturais;</w:t>
      </w:r>
    </w:p>
    <w:p w:rsidR="00FC1701" w:rsidRPr="00FC1701" w:rsidRDefault="00FC1701" w:rsidP="00224293">
      <w:pPr>
        <w:ind w:firstLine="851"/>
        <w:rPr>
          <w:color w:val="000000"/>
          <w:sz w:val="24"/>
          <w:szCs w:val="24"/>
          <w:lang w:val="pt-BR"/>
        </w:rPr>
      </w:pPr>
      <w:r w:rsidRPr="00FC1701">
        <w:rPr>
          <w:color w:val="000000"/>
          <w:sz w:val="24"/>
          <w:szCs w:val="24"/>
          <w:lang w:val="pt-BR"/>
        </w:rPr>
        <w:t>VIII - melhorar as condições de trabalho, equipamentos e infraestrutura, especialmente no que concerne à saúde, alimentação, transporte, segurança no trabalho e justa remuneração.</w:t>
      </w:r>
    </w:p>
    <w:p w:rsidR="00FC1701" w:rsidRPr="00FC1701" w:rsidRDefault="00FC1701" w:rsidP="00224293">
      <w:pPr>
        <w:ind w:firstLine="851"/>
        <w:rPr>
          <w:sz w:val="24"/>
          <w:szCs w:val="24"/>
          <w:lang w:val="pt-BR"/>
        </w:rPr>
      </w:pPr>
      <w:r w:rsidRPr="00FC1701">
        <w:rPr>
          <w:sz w:val="24"/>
          <w:szCs w:val="24"/>
          <w:lang w:val="pt-BR"/>
        </w:rPr>
        <w:t xml:space="preserve">§ 1º No caso dos incisos I, II,III e IV além dos requisitos estabelecidos no caput deste artigo, os projetos de lei deverão demonstrar, em sua exposição de motivos, para os efeitos dos artigos 16 e 17 da LC nº 101/2000, as seguintes informações: </w:t>
      </w:r>
    </w:p>
    <w:p w:rsidR="00FC1701" w:rsidRPr="00FC1701" w:rsidRDefault="00FC1701" w:rsidP="00224293">
      <w:pPr>
        <w:ind w:firstLine="851"/>
        <w:rPr>
          <w:sz w:val="24"/>
          <w:szCs w:val="24"/>
          <w:lang w:val="pt-BR"/>
        </w:rPr>
      </w:pPr>
      <w:r w:rsidRPr="00FC1701">
        <w:rPr>
          <w:sz w:val="24"/>
          <w:szCs w:val="24"/>
          <w:lang w:val="pt-BR"/>
        </w:rPr>
        <w:t xml:space="preserve"> I - estimativa do impacto orçamentário-financeiro no exercício em que devam entrar em vigor e nos dois </w:t>
      </w:r>
      <w:r w:rsidR="00224293" w:rsidRPr="00FC1701">
        <w:rPr>
          <w:sz w:val="24"/>
          <w:szCs w:val="24"/>
          <w:lang w:val="pt-BR"/>
        </w:rPr>
        <w:t>subseqüentes</w:t>
      </w:r>
      <w:r w:rsidRPr="00FC1701">
        <w:rPr>
          <w:sz w:val="24"/>
          <w:szCs w:val="24"/>
          <w:lang w:val="pt-BR"/>
        </w:rPr>
        <w:t>, especificando-se os valores a serem acrescidos e o seu acréscimo percentual em relação à Receita Corrente Líquida estimada;</w:t>
      </w:r>
    </w:p>
    <w:p w:rsidR="00FC1701" w:rsidRPr="00FC1701" w:rsidRDefault="00FC1701" w:rsidP="00224293">
      <w:pPr>
        <w:ind w:firstLine="851"/>
        <w:rPr>
          <w:color w:val="000000"/>
          <w:sz w:val="24"/>
          <w:szCs w:val="24"/>
          <w:lang w:val="pt-BR"/>
        </w:rPr>
      </w:pPr>
      <w:r w:rsidRPr="00FC1701">
        <w:rPr>
          <w:sz w:val="24"/>
          <w:szCs w:val="24"/>
          <w:lang w:val="pt-BR"/>
        </w:rPr>
        <w:t xml:space="preserve"> II - declaração do ordenador de despesas de que há adequação orçamentária e financeira e compatibilidade com esta Lei e com o Plano Plurianual, devendo ser indicadas as naturezas das despesas e os programas de trabalho da Lei Orçamentária Anual que contenha as dotações orçamentárias, detalhando os valores já utilizados e os saldos remanescentes.</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No caso de provimento de cargos, salvo quando ocorrer dentro de 12 meses da sua criação, a estimativa do impacto orçamentário e financeiro deverá instruir o expediente administrativo correspondente, juntamente com a declaração do ordenador da despesa, de que o aumento tem adequação com a lei orçamentária anual, exigência essa a ser cumprida nos demais atos de contratação.</w:t>
      </w:r>
    </w:p>
    <w:p w:rsidR="00FC1701" w:rsidRPr="00FC1701" w:rsidRDefault="00FC1701" w:rsidP="00224293">
      <w:pPr>
        <w:ind w:firstLine="851"/>
        <w:rPr>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No caso de aumento de despesas com pessoal do Poder Legislativo, deverão ser obedecidos, adicionalmente, os limites fixados nos </w:t>
      </w:r>
      <w:proofErr w:type="spellStart"/>
      <w:r w:rsidRPr="00FC1701">
        <w:rPr>
          <w:color w:val="000000"/>
          <w:sz w:val="24"/>
          <w:szCs w:val="24"/>
          <w:lang w:val="pt-BR"/>
        </w:rPr>
        <w:t>arts</w:t>
      </w:r>
      <w:proofErr w:type="spellEnd"/>
      <w:r w:rsidRPr="00FC1701">
        <w:rPr>
          <w:color w:val="000000"/>
          <w:sz w:val="24"/>
          <w:szCs w:val="24"/>
          <w:lang w:val="pt-BR"/>
        </w:rPr>
        <w:t xml:space="preserve">. 29 e 29-A da Constituição da República. </w:t>
      </w:r>
    </w:p>
    <w:p w:rsidR="00FC1701" w:rsidRPr="00FC1701" w:rsidRDefault="00FC1701" w:rsidP="00224293">
      <w:pPr>
        <w:ind w:firstLine="851"/>
        <w:rPr>
          <w:color w:val="000000"/>
          <w:sz w:val="24"/>
          <w:szCs w:val="24"/>
          <w:lang w:val="pt-BR"/>
        </w:rPr>
      </w:pPr>
      <w:r w:rsidRPr="00FC1701">
        <w:rPr>
          <w:color w:val="000000"/>
          <w:sz w:val="24"/>
          <w:szCs w:val="24"/>
          <w:lang w:val="pt-BR"/>
        </w:rPr>
        <w:t>§ 4</w:t>
      </w:r>
      <w:r w:rsidRPr="00FC1701">
        <w:rPr>
          <w:color w:val="000000"/>
          <w:sz w:val="24"/>
          <w:szCs w:val="24"/>
          <w:u w:val="single"/>
          <w:vertAlign w:val="superscript"/>
          <w:lang w:val="pt-BR"/>
        </w:rPr>
        <w:t>o</w:t>
      </w:r>
      <w:r w:rsidRPr="00FC1701">
        <w:rPr>
          <w:color w:val="000000"/>
          <w:sz w:val="24"/>
          <w:szCs w:val="24"/>
          <w:lang w:val="pt-BR"/>
        </w:rPr>
        <w:t xml:space="preserve"> Ficam dispensados, da estimativa de impacto orçamentário e financeiro, atos de concessão de vantagens já previstas na legislação pertinente, de caráter meramente declaratório.</w:t>
      </w:r>
    </w:p>
    <w:p w:rsidR="00FC1701" w:rsidRPr="00FC1701" w:rsidRDefault="008B495F" w:rsidP="00224293">
      <w:pPr>
        <w:ind w:firstLine="851"/>
        <w:rPr>
          <w:color w:val="000000"/>
          <w:sz w:val="24"/>
          <w:szCs w:val="24"/>
          <w:lang w:val="pt-BR"/>
        </w:rPr>
      </w:pPr>
      <w:r>
        <w:rPr>
          <w:color w:val="000000"/>
          <w:sz w:val="24"/>
          <w:szCs w:val="24"/>
          <w:lang w:val="pt-BR"/>
        </w:rPr>
        <w:lastRenderedPageBreak/>
        <w:t>Art. 50</w:t>
      </w:r>
      <w:r w:rsidR="00FC1701" w:rsidRPr="00FC1701">
        <w:rPr>
          <w:color w:val="000000"/>
          <w:sz w:val="24"/>
          <w:szCs w:val="24"/>
          <w:lang w:val="pt-BR"/>
        </w:rPr>
        <w:t>.  Quando a despesa com pessoal houver ultrapassado 51,3%</w:t>
      </w:r>
      <w:r w:rsidR="008B66A6">
        <w:rPr>
          <w:color w:val="000000"/>
          <w:sz w:val="24"/>
          <w:szCs w:val="24"/>
          <w:lang w:val="pt-BR"/>
        </w:rPr>
        <w:t xml:space="preserve"> </w:t>
      </w:r>
      <w:r w:rsidR="00FC1701" w:rsidRPr="00FC1701">
        <w:rPr>
          <w:color w:val="000000"/>
          <w:sz w:val="24"/>
          <w:szCs w:val="24"/>
          <w:lang w:val="pt-BR"/>
        </w:rPr>
        <w:t>(</w:t>
      </w:r>
      <w:proofErr w:type="spellStart"/>
      <w:r w:rsidR="00FC1701" w:rsidRPr="00FC1701">
        <w:rPr>
          <w:color w:val="000000"/>
          <w:sz w:val="24"/>
          <w:szCs w:val="24"/>
          <w:lang w:val="pt-BR"/>
        </w:rPr>
        <w:t>cinquenta</w:t>
      </w:r>
      <w:proofErr w:type="spellEnd"/>
      <w:r w:rsidR="00FC1701" w:rsidRPr="00FC1701">
        <w:rPr>
          <w:color w:val="000000"/>
          <w:sz w:val="24"/>
          <w:szCs w:val="24"/>
          <w:lang w:val="pt-BR"/>
        </w:rPr>
        <w:t xml:space="preserve">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rsidR="00FC1701" w:rsidRPr="00FC1701" w:rsidRDefault="00FC1701" w:rsidP="00224293">
      <w:pPr>
        <w:ind w:firstLine="851"/>
        <w:rPr>
          <w:color w:val="000000"/>
          <w:sz w:val="24"/>
          <w:szCs w:val="24"/>
          <w:lang w:val="pt-BR"/>
        </w:rPr>
      </w:pPr>
      <w:r w:rsidRPr="00FC1701">
        <w:rPr>
          <w:color w:val="000000"/>
          <w:sz w:val="24"/>
          <w:szCs w:val="24"/>
          <w:lang w:val="pt-BR"/>
        </w:rPr>
        <w:t>I – as situações de emergência ou de calamidade pública;</w:t>
      </w:r>
    </w:p>
    <w:p w:rsidR="00FC1701" w:rsidRPr="00FC1701" w:rsidRDefault="00FC1701" w:rsidP="00224293">
      <w:pPr>
        <w:ind w:firstLine="851"/>
        <w:rPr>
          <w:color w:val="000000"/>
          <w:sz w:val="24"/>
          <w:szCs w:val="24"/>
          <w:lang w:val="pt-BR"/>
        </w:rPr>
      </w:pPr>
      <w:r w:rsidRPr="00FC1701">
        <w:rPr>
          <w:color w:val="000000"/>
          <w:sz w:val="24"/>
          <w:szCs w:val="24"/>
          <w:lang w:val="pt-BR"/>
        </w:rPr>
        <w:t>II - as situações de risco iminente à segurança de pessoas ou bens;</w:t>
      </w:r>
    </w:p>
    <w:p w:rsidR="00FC1701" w:rsidRPr="00FC1701" w:rsidRDefault="00FC1701" w:rsidP="00224293">
      <w:pPr>
        <w:ind w:firstLine="851"/>
        <w:rPr>
          <w:color w:val="000000"/>
          <w:sz w:val="24"/>
          <w:szCs w:val="24"/>
          <w:lang w:val="pt-BR"/>
        </w:rPr>
      </w:pPr>
      <w:r w:rsidRPr="00FC1701">
        <w:rPr>
          <w:color w:val="000000"/>
          <w:sz w:val="24"/>
          <w:szCs w:val="24"/>
          <w:lang w:val="pt-BR"/>
        </w:rPr>
        <w:t>III – a relação custo-benefício se revelar mais favorável em relação à outra alternativa possível.</w:t>
      </w:r>
    </w:p>
    <w:p w:rsidR="00FC1701" w:rsidRPr="00FC1701" w:rsidRDefault="00FC1701" w:rsidP="00224293">
      <w:pPr>
        <w:ind w:firstLine="851"/>
        <w:rPr>
          <w:color w:val="000000"/>
          <w:sz w:val="24"/>
          <w:szCs w:val="24"/>
          <w:lang w:val="pt-BR"/>
        </w:rPr>
      </w:pPr>
      <w:r w:rsidRPr="00FC1701">
        <w:rPr>
          <w:color w:val="000000"/>
          <w:sz w:val="24"/>
          <w:szCs w:val="24"/>
          <w:lang w:val="pt-BR"/>
        </w:rPr>
        <w:t>Parágrafo Único. A autorização para a realização de serviço extraordinário, no âmbito do Poder Executivo, nas condições estabelecidas neste artigo, é de exclusiva competência do Chefe do Poder Executivo.</w:t>
      </w:r>
    </w:p>
    <w:p w:rsidR="00FC1701" w:rsidRPr="00FC1701" w:rsidRDefault="00FC1701" w:rsidP="00224293">
      <w:pPr>
        <w:rPr>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VIII</w:t>
      </w:r>
    </w:p>
    <w:p w:rsidR="00FC1701" w:rsidRPr="00FC1701" w:rsidRDefault="00FC1701" w:rsidP="00224293">
      <w:pPr>
        <w:jc w:val="center"/>
        <w:rPr>
          <w:b/>
          <w:bCs/>
          <w:color w:val="000000"/>
          <w:sz w:val="24"/>
          <w:szCs w:val="24"/>
          <w:lang w:val="pt-BR"/>
        </w:rPr>
      </w:pPr>
      <w:r w:rsidRPr="00FC1701">
        <w:rPr>
          <w:b/>
          <w:bCs/>
          <w:color w:val="000000"/>
          <w:sz w:val="24"/>
          <w:szCs w:val="24"/>
          <w:lang w:val="pt-BR"/>
        </w:rPr>
        <w:t xml:space="preserve">DAS ALTERAÇÕES NA LEGISLAÇÃO TRIBUTÁRIA </w:t>
      </w:r>
    </w:p>
    <w:p w:rsidR="00FC1701" w:rsidRPr="00FC1701" w:rsidRDefault="00FC1701" w:rsidP="00224293">
      <w:pPr>
        <w:rPr>
          <w:b/>
          <w:bCs/>
          <w:color w:val="000000"/>
          <w:sz w:val="24"/>
          <w:szCs w:val="24"/>
          <w:lang w:val="pt-BR"/>
        </w:rPr>
      </w:pPr>
    </w:p>
    <w:p w:rsidR="00FC1701" w:rsidRPr="00FC1701" w:rsidRDefault="008B495F" w:rsidP="00224293">
      <w:pPr>
        <w:ind w:firstLine="851"/>
        <w:rPr>
          <w:color w:val="000000"/>
          <w:sz w:val="24"/>
          <w:szCs w:val="24"/>
          <w:lang w:val="pt-BR"/>
        </w:rPr>
      </w:pPr>
      <w:r>
        <w:rPr>
          <w:color w:val="000000"/>
          <w:sz w:val="24"/>
          <w:szCs w:val="24"/>
          <w:lang w:val="pt-BR"/>
        </w:rPr>
        <w:t>Art. 51</w:t>
      </w:r>
      <w:r w:rsidR="00FC1701" w:rsidRPr="00FC1701">
        <w:rPr>
          <w:color w:val="000000"/>
          <w:sz w:val="24"/>
          <w:szCs w:val="24"/>
          <w:lang w:val="pt-BR"/>
        </w:rPr>
        <w:t>. As receitas serão estimadas e discriminadas:</w:t>
      </w:r>
    </w:p>
    <w:p w:rsidR="00FC1701" w:rsidRPr="00FC1701" w:rsidRDefault="00FC1701" w:rsidP="00224293">
      <w:pPr>
        <w:ind w:firstLine="851"/>
        <w:rPr>
          <w:color w:val="000000"/>
          <w:sz w:val="24"/>
          <w:szCs w:val="24"/>
          <w:lang w:val="pt-BR"/>
        </w:rPr>
      </w:pPr>
      <w:r w:rsidRPr="00FC1701">
        <w:rPr>
          <w:color w:val="000000"/>
          <w:sz w:val="24"/>
          <w:szCs w:val="24"/>
          <w:lang w:val="pt-BR"/>
        </w:rPr>
        <w:t>I - considerando a legislação tributária vigente até a data do envio do projeto de lei orçamentária à Câmara Municipal;</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II - considerando, se for o caso, os efeitos das alterações na legislação tributária, resultantes de projetos de lei encaminhados à Câmara Municipal até a data de apresentação </w:t>
      </w:r>
      <w:r w:rsidR="00943AA6">
        <w:rPr>
          <w:color w:val="000000"/>
          <w:sz w:val="24"/>
          <w:szCs w:val="24"/>
          <w:lang w:val="pt-BR"/>
        </w:rPr>
        <w:t>da proposta orçamentária de 2020</w:t>
      </w:r>
      <w:r w:rsidRPr="00FC1701">
        <w:rPr>
          <w:color w:val="000000"/>
          <w:sz w:val="24"/>
          <w:szCs w:val="24"/>
          <w:lang w:val="pt-BR"/>
        </w:rPr>
        <w:t>, especialmente sobre:</w:t>
      </w:r>
    </w:p>
    <w:p w:rsidR="00FC1701" w:rsidRPr="00FC1701" w:rsidRDefault="00FC1701" w:rsidP="00224293">
      <w:pPr>
        <w:ind w:firstLine="851"/>
        <w:rPr>
          <w:color w:val="000000"/>
          <w:sz w:val="24"/>
          <w:szCs w:val="24"/>
          <w:lang w:val="pt-BR"/>
        </w:rPr>
      </w:pPr>
      <w:r w:rsidRPr="00FC1701">
        <w:rPr>
          <w:color w:val="000000"/>
          <w:sz w:val="24"/>
          <w:szCs w:val="24"/>
          <w:lang w:val="pt-BR"/>
        </w:rPr>
        <w:t>a) atualização da planta genérica de valores do Município;</w:t>
      </w:r>
    </w:p>
    <w:p w:rsidR="00FC1701" w:rsidRPr="00FC1701" w:rsidRDefault="00FC1701" w:rsidP="00224293">
      <w:pPr>
        <w:ind w:firstLine="851"/>
        <w:rPr>
          <w:color w:val="000000"/>
          <w:sz w:val="24"/>
          <w:szCs w:val="24"/>
          <w:lang w:val="pt-BR"/>
        </w:rPr>
      </w:pPr>
      <w:r w:rsidRPr="00FC1701">
        <w:rPr>
          <w:color w:val="000000"/>
          <w:sz w:val="24"/>
          <w:szCs w:val="24"/>
          <w:lang w:val="pt-BR"/>
        </w:rPr>
        <w:t>b) revisão, atualização ou adequação da legislação sobre o Imposto Predial e Territorial Urbano, suas alíquotas, forma de cálculo, condições de pagamento, descontos e isenções, inclusive com relação à progressividade desse imposto;</w:t>
      </w:r>
    </w:p>
    <w:p w:rsidR="00FC1701" w:rsidRPr="00FC1701" w:rsidRDefault="00FC1701" w:rsidP="00224293">
      <w:pPr>
        <w:ind w:firstLine="851"/>
        <w:rPr>
          <w:color w:val="000000"/>
          <w:sz w:val="24"/>
          <w:szCs w:val="24"/>
          <w:lang w:val="pt-BR"/>
        </w:rPr>
      </w:pPr>
      <w:r w:rsidRPr="00FC1701">
        <w:rPr>
          <w:color w:val="000000"/>
          <w:sz w:val="24"/>
          <w:szCs w:val="24"/>
          <w:lang w:val="pt-BR"/>
        </w:rPr>
        <w:t>c) revisão da legislação sobre o uso do solo, com redefinição dos limites da zona urbana municipal;</w:t>
      </w:r>
    </w:p>
    <w:p w:rsidR="00FC1701" w:rsidRPr="00FC1701" w:rsidRDefault="00FC1701" w:rsidP="00224293">
      <w:pPr>
        <w:ind w:firstLine="851"/>
        <w:rPr>
          <w:color w:val="000000"/>
          <w:sz w:val="24"/>
          <w:szCs w:val="24"/>
          <w:lang w:val="pt-BR"/>
        </w:rPr>
      </w:pPr>
      <w:r w:rsidRPr="00FC1701">
        <w:rPr>
          <w:color w:val="000000"/>
          <w:sz w:val="24"/>
          <w:szCs w:val="24"/>
          <w:lang w:val="pt-BR"/>
        </w:rPr>
        <w:t>d) revisão da legislação referente ao Imposto Sobre Serviços de Qualquer Natureza;</w:t>
      </w:r>
    </w:p>
    <w:p w:rsidR="00FC1701" w:rsidRPr="00FC1701" w:rsidRDefault="00FC1701" w:rsidP="00224293">
      <w:pPr>
        <w:ind w:firstLine="851"/>
        <w:rPr>
          <w:color w:val="000000"/>
          <w:sz w:val="24"/>
          <w:szCs w:val="24"/>
          <w:lang w:val="pt-BR"/>
        </w:rPr>
      </w:pPr>
      <w:r w:rsidRPr="00FC1701">
        <w:rPr>
          <w:color w:val="000000"/>
          <w:sz w:val="24"/>
          <w:szCs w:val="24"/>
          <w:lang w:val="pt-BR"/>
        </w:rPr>
        <w:t>e) revisão da legislação aplicável ao Imposto Sobre Transmissão Inter Vivos de Bens Imóveis e de Direitos Reais sobre Imóveis;</w:t>
      </w:r>
    </w:p>
    <w:p w:rsidR="00FC1701" w:rsidRPr="00FC1701" w:rsidRDefault="00FC1701" w:rsidP="00224293">
      <w:pPr>
        <w:ind w:firstLine="851"/>
        <w:rPr>
          <w:color w:val="000000"/>
          <w:sz w:val="24"/>
          <w:szCs w:val="24"/>
          <w:lang w:val="pt-BR"/>
        </w:rPr>
      </w:pPr>
      <w:r w:rsidRPr="00FC1701">
        <w:rPr>
          <w:color w:val="000000"/>
          <w:sz w:val="24"/>
          <w:szCs w:val="24"/>
          <w:lang w:val="pt-BR"/>
        </w:rPr>
        <w:t>f) instituição de novas taxas pela prestação de serviços públicos e pelo exercício do poder de polícia;</w:t>
      </w:r>
    </w:p>
    <w:p w:rsidR="00FC1701" w:rsidRPr="00FC1701" w:rsidRDefault="00FC1701" w:rsidP="00224293">
      <w:pPr>
        <w:ind w:firstLine="851"/>
        <w:rPr>
          <w:color w:val="000000"/>
          <w:sz w:val="24"/>
          <w:szCs w:val="24"/>
          <w:lang w:val="pt-BR"/>
        </w:rPr>
      </w:pPr>
      <w:r w:rsidRPr="00FC1701">
        <w:rPr>
          <w:color w:val="000000"/>
          <w:sz w:val="24"/>
          <w:szCs w:val="24"/>
          <w:lang w:val="pt-BR"/>
        </w:rPr>
        <w:t>g) revisão das isenções tributárias, para atender ao interesse público e à justiça social;</w:t>
      </w:r>
    </w:p>
    <w:p w:rsidR="00FC1701" w:rsidRPr="00FC1701" w:rsidRDefault="00FC1701" w:rsidP="00224293">
      <w:pPr>
        <w:ind w:firstLine="851"/>
        <w:rPr>
          <w:color w:val="000000"/>
          <w:sz w:val="24"/>
          <w:szCs w:val="24"/>
          <w:lang w:val="pt-BR"/>
        </w:rPr>
      </w:pPr>
      <w:r w:rsidRPr="00FC1701">
        <w:rPr>
          <w:color w:val="000000"/>
          <w:sz w:val="24"/>
          <w:szCs w:val="24"/>
          <w:lang w:val="pt-BR"/>
        </w:rPr>
        <w:lastRenderedPageBreak/>
        <w:t>h) revisão das contribuições sociais, destinadas à seguridade social, cuja necessidade tenha sido evidenciada através de cálculo atuarial;</w:t>
      </w:r>
    </w:p>
    <w:p w:rsidR="00FC1701" w:rsidRPr="00FC1701" w:rsidRDefault="00FC1701" w:rsidP="00224293">
      <w:pPr>
        <w:ind w:firstLine="851"/>
        <w:rPr>
          <w:color w:val="000000"/>
          <w:sz w:val="24"/>
          <w:szCs w:val="24"/>
          <w:lang w:val="pt-BR"/>
        </w:rPr>
      </w:pPr>
      <w:r w:rsidRPr="00FC1701">
        <w:rPr>
          <w:color w:val="000000"/>
          <w:sz w:val="24"/>
          <w:szCs w:val="24"/>
          <w:lang w:val="pt-BR"/>
        </w:rPr>
        <w:t>i) demais incentivos e benefícios fiscais.</w:t>
      </w:r>
    </w:p>
    <w:p w:rsidR="00FC1701" w:rsidRPr="00FC1701" w:rsidRDefault="008B495F" w:rsidP="00224293">
      <w:pPr>
        <w:ind w:firstLine="851"/>
        <w:rPr>
          <w:color w:val="000000"/>
          <w:sz w:val="24"/>
          <w:szCs w:val="24"/>
          <w:lang w:val="pt-BR"/>
        </w:rPr>
      </w:pPr>
      <w:r>
        <w:rPr>
          <w:color w:val="000000"/>
          <w:sz w:val="24"/>
          <w:szCs w:val="24"/>
          <w:lang w:val="pt-BR"/>
        </w:rPr>
        <w:t>Art. 52</w:t>
      </w:r>
      <w:r w:rsidR="00FC1701" w:rsidRPr="00FC1701">
        <w:rPr>
          <w:color w:val="000000"/>
          <w:sz w:val="24"/>
          <w:szCs w:val="24"/>
          <w:lang w:val="pt-BR"/>
        </w:rPr>
        <w:t>. Caso não sejam aprovadas as modificações r</w:t>
      </w:r>
      <w:r>
        <w:rPr>
          <w:color w:val="000000"/>
          <w:sz w:val="24"/>
          <w:szCs w:val="24"/>
          <w:lang w:val="pt-BR"/>
        </w:rPr>
        <w:t>eferidas no inciso II do art. 51</w:t>
      </w:r>
      <w:r w:rsidR="00FC1701" w:rsidRPr="00FC1701">
        <w:rPr>
          <w:color w:val="000000"/>
          <w:sz w:val="24"/>
          <w:szCs w:val="24"/>
          <w:lang w:val="pt-BR"/>
        </w:rPr>
        <w:t>, ou essas o sejam parcialmente, de forma a impedir a integralização dos recursos estimados, o Poder Executivo providenciará, conforme o caso, os ajustes necessários na programação da despesa, mediante Decreto.</w:t>
      </w:r>
    </w:p>
    <w:p w:rsidR="00FC1701" w:rsidRPr="00FC1701" w:rsidRDefault="008B495F" w:rsidP="00224293">
      <w:pPr>
        <w:ind w:firstLine="851"/>
        <w:rPr>
          <w:color w:val="000000"/>
          <w:sz w:val="24"/>
          <w:szCs w:val="24"/>
          <w:lang w:val="pt-BR"/>
        </w:rPr>
      </w:pPr>
      <w:r>
        <w:rPr>
          <w:color w:val="000000"/>
          <w:sz w:val="24"/>
          <w:szCs w:val="24"/>
          <w:lang w:val="pt-BR"/>
        </w:rPr>
        <w:t>Art. 53</w:t>
      </w:r>
      <w:r w:rsidR="00FC1701" w:rsidRPr="00FC1701">
        <w:rPr>
          <w:color w:val="000000"/>
          <w:sz w:val="24"/>
          <w:szCs w:val="24"/>
          <w:lang w:val="pt-BR"/>
        </w:rPr>
        <w:t xml:space="preserve">. O Executivo Municipal, autorizado em lei, poderá conceder ou ampliar benefício fiscal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A concessão ou ampliação de incentivo fiscal de natureza tributária ou não tributária, não considerado na estimativa da receita orçamentária, dependerá da realização do estudo do seu impacto orçamentário e financeiro e somente entrará em vigor se adotadas, conjunta ou isoladamente, as seguintes medidas de compensação:</w:t>
      </w:r>
    </w:p>
    <w:p w:rsidR="00FC1701" w:rsidRPr="00FC1701" w:rsidRDefault="00FC1701" w:rsidP="00224293">
      <w:pPr>
        <w:ind w:firstLine="851"/>
        <w:rPr>
          <w:color w:val="000000"/>
          <w:sz w:val="24"/>
          <w:szCs w:val="24"/>
          <w:lang w:val="pt-BR"/>
        </w:rPr>
      </w:pPr>
      <w:r w:rsidRPr="00FC1701">
        <w:rPr>
          <w:color w:val="000000"/>
          <w:sz w:val="24"/>
          <w:szCs w:val="24"/>
          <w:lang w:val="pt-BR"/>
        </w:rPr>
        <w:t>a) aumento de receita proveniente de elevação de alíquota, ampliação da base de cálculo, majoração ou criação de tributo ou contribuição;</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b) cancelamento, durante o período em que vigorar o benefício, de despesas em valor equivalente. </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Não se sujeita às regras do §1</w:t>
      </w:r>
      <w:r w:rsidRPr="00FC1701">
        <w:rPr>
          <w:color w:val="000000"/>
          <w:sz w:val="24"/>
          <w:szCs w:val="24"/>
          <w:u w:val="single"/>
          <w:vertAlign w:val="superscript"/>
          <w:lang w:val="pt-BR"/>
        </w:rPr>
        <w:t>o</w:t>
      </w:r>
      <w:r w:rsidRPr="00FC1701">
        <w:rPr>
          <w:color w:val="000000"/>
          <w:sz w:val="24"/>
          <w:szCs w:val="24"/>
          <w:lang w:val="pt-BR"/>
        </w:rPr>
        <w:t xml:space="preserve"> a homologação de pedidos de isenção, remissão ou anistia apresentados com base na legislação municipal preexistente.</w:t>
      </w:r>
    </w:p>
    <w:p w:rsidR="00FC1701" w:rsidRPr="00FC1701" w:rsidRDefault="008B495F" w:rsidP="00224293">
      <w:pPr>
        <w:ind w:firstLine="851"/>
        <w:rPr>
          <w:color w:val="000000"/>
          <w:sz w:val="24"/>
          <w:szCs w:val="24"/>
          <w:lang w:val="pt-BR"/>
        </w:rPr>
      </w:pPr>
      <w:r>
        <w:rPr>
          <w:color w:val="000000"/>
          <w:sz w:val="24"/>
          <w:szCs w:val="24"/>
          <w:lang w:val="pt-BR"/>
        </w:rPr>
        <w:t>Art. 54</w:t>
      </w:r>
      <w:r w:rsidR="00FC1701" w:rsidRPr="00FC1701">
        <w:rPr>
          <w:color w:val="000000"/>
          <w:sz w:val="24"/>
          <w:szCs w:val="24"/>
          <w:lang w:val="pt-BR"/>
        </w:rPr>
        <w:t>. Conforme permissivo do art. 172, inciso III, da Lei Federal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5.172, de 25 de outubro de 1966, Código Tributário Nacional, e o inciso II, do §3</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do art. 14, da Lei Complementar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101/2000, os créditos tributários lançados e não arrecadados, inscritos em dívida ativa, cujos custos para cobrança sejam superiores ao crédito tributário, poderão ser cancelados, mediante autorização em lei, não se constituindo como renúncia de receita. </w:t>
      </w:r>
    </w:p>
    <w:p w:rsidR="00FC1701" w:rsidRPr="00FC1701" w:rsidRDefault="00FC1701" w:rsidP="00224293">
      <w:pPr>
        <w:jc w:val="center"/>
        <w:rPr>
          <w:b/>
          <w:bCs/>
          <w:color w:val="000000"/>
          <w:sz w:val="24"/>
          <w:szCs w:val="24"/>
          <w:lang w:val="pt-BR"/>
        </w:rPr>
      </w:pPr>
    </w:p>
    <w:p w:rsidR="00FC1701" w:rsidRPr="00FC1701" w:rsidRDefault="00FC1701" w:rsidP="00224293">
      <w:pPr>
        <w:jc w:val="center"/>
        <w:rPr>
          <w:b/>
          <w:bCs/>
          <w:color w:val="000000"/>
          <w:sz w:val="24"/>
          <w:szCs w:val="24"/>
          <w:lang w:val="pt-BR"/>
        </w:rPr>
      </w:pPr>
      <w:r w:rsidRPr="00FC1701">
        <w:rPr>
          <w:b/>
          <w:bCs/>
          <w:color w:val="000000"/>
          <w:sz w:val="24"/>
          <w:szCs w:val="24"/>
          <w:lang w:val="pt-BR"/>
        </w:rPr>
        <w:t>CAPÍTULO IX</w:t>
      </w:r>
    </w:p>
    <w:p w:rsidR="00FC1701" w:rsidRPr="00FC1701" w:rsidRDefault="00FC1701" w:rsidP="00224293">
      <w:pPr>
        <w:jc w:val="center"/>
        <w:rPr>
          <w:b/>
          <w:bCs/>
          <w:color w:val="000000"/>
          <w:sz w:val="24"/>
          <w:szCs w:val="24"/>
          <w:lang w:val="pt-BR"/>
        </w:rPr>
      </w:pPr>
      <w:r w:rsidRPr="00FC1701">
        <w:rPr>
          <w:b/>
          <w:bCs/>
          <w:color w:val="000000"/>
          <w:sz w:val="24"/>
          <w:szCs w:val="24"/>
          <w:lang w:val="pt-BR"/>
        </w:rPr>
        <w:t>DAS DISPOSIÇÕES GERAIS</w:t>
      </w:r>
    </w:p>
    <w:p w:rsidR="00FC1701" w:rsidRPr="00FC1701" w:rsidRDefault="00FC1701" w:rsidP="00224293">
      <w:pPr>
        <w:rPr>
          <w:color w:val="000000"/>
          <w:sz w:val="24"/>
          <w:szCs w:val="24"/>
          <w:lang w:val="pt-BR"/>
        </w:rPr>
      </w:pPr>
    </w:p>
    <w:p w:rsidR="00FC1701" w:rsidRPr="00FC1701" w:rsidRDefault="008B495F" w:rsidP="00224293">
      <w:pPr>
        <w:ind w:firstLine="851"/>
        <w:rPr>
          <w:color w:val="000000"/>
          <w:sz w:val="24"/>
          <w:szCs w:val="24"/>
          <w:lang w:val="pt-BR"/>
        </w:rPr>
      </w:pPr>
      <w:r>
        <w:rPr>
          <w:color w:val="000000"/>
          <w:sz w:val="24"/>
          <w:szCs w:val="24"/>
          <w:lang w:val="pt-BR"/>
        </w:rPr>
        <w:t>Art. 55</w:t>
      </w:r>
      <w:r w:rsidR="00FC1701" w:rsidRPr="00FC1701">
        <w:rPr>
          <w:color w:val="000000"/>
          <w:sz w:val="24"/>
          <w:szCs w:val="24"/>
          <w:lang w:val="pt-BR"/>
        </w:rPr>
        <w:t>. Para fins de atendimento ao disposto no art. 62 da LC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101/2000, fica o Poder Executivo autorizado a firmar convênios, ajustes e/ou contratos, para o custeio de despesas de competência da União e/ou Estado, exclusivamente para o atendimento </w:t>
      </w:r>
      <w:r w:rsidR="00FC1701" w:rsidRPr="00FC1701">
        <w:rPr>
          <w:color w:val="000000"/>
          <w:sz w:val="24"/>
          <w:szCs w:val="24"/>
          <w:lang w:val="pt-BR"/>
        </w:rPr>
        <w:lastRenderedPageBreak/>
        <w:t xml:space="preserve">de programas de segurança pública, serviços bancários, justiça eleitoral, fiscalização sanitária, tributária e ambiental, educação, cultura, saúde, assistência social, agricultura, meio ambiente, alistamento militar ou a execução de projetos específicos de desenvolvimento econômico-social. </w:t>
      </w:r>
    </w:p>
    <w:p w:rsidR="00FC1701" w:rsidRPr="00FC1701" w:rsidRDefault="00FC1701" w:rsidP="00224293">
      <w:pPr>
        <w:ind w:firstLine="851"/>
        <w:rPr>
          <w:color w:val="000000"/>
          <w:sz w:val="24"/>
          <w:szCs w:val="24"/>
          <w:lang w:val="pt-BR"/>
        </w:rPr>
      </w:pPr>
      <w:r w:rsidRPr="00FC1701">
        <w:rPr>
          <w:color w:val="000000"/>
          <w:sz w:val="24"/>
          <w:szCs w:val="24"/>
          <w:lang w:val="pt-BR"/>
        </w:rPr>
        <w:t xml:space="preserve">Parágrafo Único. A Lei Orçamentária anual, ou seus créditos adicionais, deverão contemplar recursos orçamentários suficientes para o atendimento das despesas de que trata o </w:t>
      </w:r>
      <w:r w:rsidRPr="00FC1701">
        <w:rPr>
          <w:i/>
          <w:iCs/>
          <w:color w:val="000000"/>
          <w:sz w:val="24"/>
          <w:szCs w:val="24"/>
          <w:lang w:val="pt-BR"/>
        </w:rPr>
        <w:t xml:space="preserve">caput </w:t>
      </w:r>
      <w:r w:rsidRPr="00FC1701">
        <w:rPr>
          <w:color w:val="000000"/>
          <w:sz w:val="24"/>
          <w:szCs w:val="24"/>
          <w:lang w:val="pt-BR"/>
        </w:rPr>
        <w:t>deste artigo.</w:t>
      </w:r>
    </w:p>
    <w:p w:rsidR="00FC1701" w:rsidRPr="00FC1701" w:rsidRDefault="008B495F" w:rsidP="00224293">
      <w:pPr>
        <w:ind w:firstLine="851"/>
        <w:rPr>
          <w:color w:val="000000"/>
          <w:sz w:val="24"/>
          <w:szCs w:val="24"/>
          <w:lang w:val="pt-BR"/>
        </w:rPr>
      </w:pPr>
      <w:r>
        <w:rPr>
          <w:color w:val="000000"/>
          <w:sz w:val="24"/>
          <w:szCs w:val="24"/>
          <w:lang w:val="pt-BR"/>
        </w:rPr>
        <w:t>Art. 56</w:t>
      </w:r>
      <w:r w:rsidR="00FC1701" w:rsidRPr="00FC1701">
        <w:rPr>
          <w:color w:val="000000"/>
          <w:sz w:val="24"/>
          <w:szCs w:val="24"/>
          <w:lang w:val="pt-BR"/>
        </w:rPr>
        <w:t>. As emendas ao projeto de lei orçamentária ou aos projetos de lei que a modifiquem deverão ser compatíveis com os programas e objetivos da Lei n</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1.727, de </w:t>
      </w:r>
      <w:r w:rsidR="00FC1701" w:rsidRPr="00FC1701">
        <w:rPr>
          <w:snapToGrid w:val="0"/>
          <w:color w:val="000000"/>
          <w:sz w:val="24"/>
          <w:szCs w:val="24"/>
          <w:lang w:val="pt-BR"/>
        </w:rPr>
        <w:t>29 de agosto de 2017</w:t>
      </w:r>
      <w:r w:rsidR="00FC1701" w:rsidRPr="00FC1701">
        <w:rPr>
          <w:color w:val="000000"/>
          <w:sz w:val="24"/>
          <w:szCs w:val="24"/>
          <w:lang w:val="pt-BR"/>
        </w:rPr>
        <w:t xml:space="preserve">, Plano Plurianual 2018/2021 e com as diretrizes, disposições, prioridades e metas desta Lei. </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Não serão admitidas, com a ressalva do inciso III do § 3</w:t>
      </w:r>
      <w:r w:rsidRPr="00FC1701">
        <w:rPr>
          <w:color w:val="000000"/>
          <w:sz w:val="24"/>
          <w:szCs w:val="24"/>
          <w:u w:val="single"/>
          <w:vertAlign w:val="superscript"/>
          <w:lang w:val="pt-BR"/>
        </w:rPr>
        <w:t>o</w:t>
      </w:r>
      <w:r w:rsidRPr="00FC1701">
        <w:rPr>
          <w:color w:val="000000"/>
          <w:sz w:val="24"/>
          <w:szCs w:val="24"/>
          <w:lang w:val="pt-BR"/>
        </w:rPr>
        <w:t xml:space="preserve"> do art. 166 da Constituição Federal, as emendas que incidam sobre:</w:t>
      </w:r>
    </w:p>
    <w:p w:rsidR="00FC1701" w:rsidRPr="00FC1701" w:rsidRDefault="00FC1701" w:rsidP="00224293">
      <w:pPr>
        <w:ind w:firstLine="851"/>
        <w:rPr>
          <w:color w:val="000000"/>
          <w:sz w:val="24"/>
          <w:szCs w:val="24"/>
          <w:lang w:val="pt-BR"/>
        </w:rPr>
      </w:pPr>
      <w:r w:rsidRPr="00FC1701">
        <w:rPr>
          <w:color w:val="000000"/>
          <w:sz w:val="24"/>
          <w:szCs w:val="24"/>
          <w:lang w:val="pt-BR"/>
        </w:rPr>
        <w:t>a) pessoal e encargos sociais e</w:t>
      </w:r>
    </w:p>
    <w:p w:rsidR="00FC1701" w:rsidRPr="00FC1701" w:rsidRDefault="00FC1701" w:rsidP="00224293">
      <w:pPr>
        <w:ind w:firstLine="851"/>
        <w:rPr>
          <w:color w:val="000000"/>
          <w:sz w:val="24"/>
          <w:szCs w:val="24"/>
          <w:lang w:val="pt-BR"/>
        </w:rPr>
      </w:pPr>
      <w:r w:rsidRPr="00FC1701">
        <w:rPr>
          <w:color w:val="000000"/>
          <w:sz w:val="24"/>
          <w:szCs w:val="24"/>
          <w:lang w:val="pt-BR"/>
        </w:rPr>
        <w:t>b) serviço da dívida.</w:t>
      </w:r>
    </w:p>
    <w:p w:rsidR="00FC1701" w:rsidRPr="00FC1701" w:rsidRDefault="00FC1701" w:rsidP="00224293">
      <w:pPr>
        <w:ind w:firstLine="851"/>
        <w:rPr>
          <w:color w:val="000000"/>
          <w:sz w:val="24"/>
          <w:szCs w:val="24"/>
          <w:lang w:val="pt-BR"/>
        </w:rPr>
      </w:pPr>
      <w:r w:rsidRPr="00FC1701">
        <w:rPr>
          <w:color w:val="000000"/>
          <w:sz w:val="24"/>
          <w:szCs w:val="24"/>
          <w:lang w:val="pt-BR"/>
        </w:rPr>
        <w:t>§ 2</w:t>
      </w:r>
      <w:r w:rsidRPr="00FC1701">
        <w:rPr>
          <w:color w:val="000000"/>
          <w:sz w:val="24"/>
          <w:szCs w:val="24"/>
          <w:u w:val="single"/>
          <w:vertAlign w:val="superscript"/>
          <w:lang w:val="pt-BR"/>
        </w:rPr>
        <w:t>o</w:t>
      </w:r>
      <w:r w:rsidRPr="00FC1701">
        <w:rPr>
          <w:color w:val="000000"/>
          <w:sz w:val="24"/>
          <w:szCs w:val="24"/>
          <w:lang w:val="pt-BR"/>
        </w:rPr>
        <w:t xml:space="preserve"> Também não serão admitidas as emendas que acarretem a alteração dos limites constitucionais previstos para os gastos com a manutenção e desenvolvimento do ensino.</w:t>
      </w:r>
    </w:p>
    <w:p w:rsidR="00FC1701" w:rsidRPr="00FC1701" w:rsidRDefault="00FC1701" w:rsidP="00224293">
      <w:pPr>
        <w:ind w:firstLine="851"/>
        <w:rPr>
          <w:color w:val="000000"/>
          <w:sz w:val="24"/>
          <w:szCs w:val="24"/>
          <w:lang w:val="pt-BR"/>
        </w:rPr>
      </w:pPr>
      <w:r w:rsidRPr="00FC1701">
        <w:rPr>
          <w:color w:val="000000"/>
          <w:sz w:val="24"/>
          <w:szCs w:val="24"/>
          <w:lang w:val="pt-BR"/>
        </w:rPr>
        <w:t>§ 3</w:t>
      </w:r>
      <w:r w:rsidRPr="00FC1701">
        <w:rPr>
          <w:color w:val="000000"/>
          <w:sz w:val="24"/>
          <w:szCs w:val="24"/>
          <w:u w:val="single"/>
          <w:vertAlign w:val="superscript"/>
          <w:lang w:val="pt-BR"/>
        </w:rPr>
        <w:t>o</w:t>
      </w:r>
      <w:r w:rsidRPr="00FC1701">
        <w:rPr>
          <w:color w:val="000000"/>
          <w:sz w:val="24"/>
          <w:szCs w:val="24"/>
          <w:lang w:val="pt-BR"/>
        </w:rPr>
        <w:t xml:space="preserve"> As emendas ao projeto de lei de orçamento anual deverão preservar, ainda, a prioridade das dotações destinadas ao pagamento de sentenças judiciais e outras despesas obrigatórias, assim entendidas aquelas com legislação ou norma específica; despesas financiadas com recursos vinculados e recursos para compor a contrapartida municipal de operações de crédito.</w:t>
      </w:r>
    </w:p>
    <w:p w:rsidR="00FC1701" w:rsidRPr="00FC1701" w:rsidRDefault="00FC1701" w:rsidP="00224293">
      <w:pPr>
        <w:tabs>
          <w:tab w:val="left" w:pos="1134"/>
        </w:tabs>
        <w:ind w:firstLine="851"/>
        <w:rPr>
          <w:color w:val="000000"/>
          <w:sz w:val="24"/>
          <w:szCs w:val="24"/>
          <w:lang w:val="pt-BR"/>
        </w:rPr>
      </w:pPr>
      <w:r w:rsidRPr="00FC1701">
        <w:rPr>
          <w:color w:val="000000"/>
          <w:sz w:val="24"/>
          <w:szCs w:val="24"/>
          <w:lang w:val="pt-BR"/>
        </w:rPr>
        <w:t>§ 4</w:t>
      </w:r>
      <w:r w:rsidRPr="00FC1701">
        <w:rPr>
          <w:color w:val="000000"/>
          <w:sz w:val="24"/>
          <w:szCs w:val="24"/>
          <w:u w:val="single"/>
          <w:vertAlign w:val="superscript"/>
          <w:lang w:val="pt-BR"/>
        </w:rPr>
        <w:t>o</w:t>
      </w:r>
      <w:r w:rsidRPr="00FC1701">
        <w:rPr>
          <w:color w:val="000000"/>
          <w:sz w:val="24"/>
          <w:szCs w:val="24"/>
          <w:lang w:val="pt-BR"/>
        </w:rPr>
        <w:t xml:space="preserve"> Para fins do disposto no art. 166, § 8</w:t>
      </w:r>
      <w:r w:rsidRPr="00FC1701">
        <w:rPr>
          <w:color w:val="000000"/>
          <w:sz w:val="24"/>
          <w:szCs w:val="24"/>
          <w:u w:val="single"/>
          <w:vertAlign w:val="superscript"/>
          <w:lang w:val="pt-BR"/>
        </w:rPr>
        <w:t>o</w:t>
      </w:r>
      <w:r w:rsidRPr="00FC1701">
        <w:rPr>
          <w:color w:val="000000"/>
          <w:sz w:val="24"/>
          <w:szCs w:val="24"/>
          <w:lang w:val="pt-BR"/>
        </w:rPr>
        <w:t>, da Constituição Federal, serão levados à reserva de contingência referida no inciso I do art. 14 os recursos que, em decorrência de veto, emenda ou rejeição do projeto d</w:t>
      </w:r>
      <w:r w:rsidR="00943AA6">
        <w:rPr>
          <w:color w:val="000000"/>
          <w:sz w:val="24"/>
          <w:szCs w:val="24"/>
          <w:lang w:val="pt-BR"/>
        </w:rPr>
        <w:t>a Lei Orçamentária Anual de 2020</w:t>
      </w:r>
      <w:r w:rsidRPr="00FC1701">
        <w:rPr>
          <w:color w:val="000000"/>
          <w:sz w:val="24"/>
          <w:szCs w:val="24"/>
          <w:lang w:val="pt-BR"/>
        </w:rPr>
        <w:t>, ficarem sem despesas correspondentes.</w:t>
      </w:r>
    </w:p>
    <w:p w:rsidR="00FC1701" w:rsidRPr="00FC1701" w:rsidRDefault="008B495F" w:rsidP="00224293">
      <w:pPr>
        <w:ind w:firstLine="851"/>
        <w:rPr>
          <w:color w:val="000000"/>
          <w:sz w:val="24"/>
          <w:szCs w:val="24"/>
          <w:lang w:val="pt-BR"/>
        </w:rPr>
      </w:pPr>
      <w:r>
        <w:rPr>
          <w:color w:val="000000"/>
          <w:sz w:val="24"/>
          <w:szCs w:val="24"/>
          <w:lang w:val="pt-BR"/>
        </w:rPr>
        <w:t>Art. 57</w:t>
      </w:r>
      <w:r w:rsidR="00FC1701" w:rsidRPr="00FC1701">
        <w:rPr>
          <w:color w:val="000000"/>
          <w:sz w:val="24"/>
          <w:szCs w:val="24"/>
          <w:lang w:val="pt-BR"/>
        </w:rPr>
        <w:t xml:space="preserve">. Por meio da Secretaria Municipal de Finanças,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rsidR="00FC1701" w:rsidRPr="00FC1701" w:rsidRDefault="008B495F" w:rsidP="00224293">
      <w:pPr>
        <w:ind w:firstLine="851"/>
        <w:rPr>
          <w:color w:val="000000"/>
          <w:sz w:val="24"/>
          <w:szCs w:val="24"/>
          <w:lang w:val="pt-BR"/>
        </w:rPr>
      </w:pPr>
      <w:r>
        <w:rPr>
          <w:color w:val="000000"/>
          <w:sz w:val="24"/>
          <w:szCs w:val="24"/>
          <w:lang w:val="pt-BR"/>
        </w:rPr>
        <w:t>Art. 58</w:t>
      </w:r>
      <w:r w:rsidR="00FC1701" w:rsidRPr="00FC1701">
        <w:rPr>
          <w:color w:val="000000"/>
          <w:sz w:val="24"/>
          <w:szCs w:val="24"/>
          <w:lang w:val="pt-BR"/>
        </w:rPr>
        <w:t>. Em consonância com o que dispõe o § 5</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do art. 166 da Constituição Federal e o art.77, § 5</w:t>
      </w:r>
      <w:r w:rsidR="00FC1701" w:rsidRPr="00FC1701">
        <w:rPr>
          <w:color w:val="000000"/>
          <w:sz w:val="24"/>
          <w:szCs w:val="24"/>
          <w:u w:val="single"/>
          <w:vertAlign w:val="superscript"/>
          <w:lang w:val="pt-BR"/>
        </w:rPr>
        <w:t>o</w:t>
      </w:r>
      <w:r w:rsidR="00FC1701" w:rsidRPr="00FC1701">
        <w:rPr>
          <w:color w:val="000000"/>
          <w:sz w:val="24"/>
          <w:szCs w:val="24"/>
          <w:lang w:val="pt-BR"/>
        </w:rPr>
        <w:t xml:space="preserve"> da Lei Orgânica Municipal, poderá o Prefeito enviar Mensagem à Câmara Municipal para propor modificações aos projetos de lei orçamentária enquanto não estiver concluída a votação da parte cuja alteração é proposta.</w:t>
      </w:r>
    </w:p>
    <w:p w:rsidR="00FC1701" w:rsidRPr="00FC1701" w:rsidRDefault="008B495F" w:rsidP="00224293">
      <w:pPr>
        <w:ind w:firstLine="851"/>
        <w:rPr>
          <w:color w:val="000000"/>
          <w:sz w:val="24"/>
          <w:szCs w:val="24"/>
          <w:lang w:val="pt-BR"/>
        </w:rPr>
      </w:pPr>
      <w:r>
        <w:rPr>
          <w:color w:val="000000"/>
          <w:sz w:val="24"/>
          <w:szCs w:val="24"/>
          <w:lang w:val="pt-BR"/>
        </w:rPr>
        <w:lastRenderedPageBreak/>
        <w:t>Art. 59</w:t>
      </w:r>
      <w:r w:rsidR="00FC1701" w:rsidRPr="00FC1701">
        <w:rPr>
          <w:color w:val="000000"/>
          <w:sz w:val="24"/>
          <w:szCs w:val="24"/>
          <w:lang w:val="pt-BR"/>
        </w:rPr>
        <w:t>. Se o projeto de lei orçamentária não for apr</w:t>
      </w:r>
      <w:r w:rsidR="00943AA6">
        <w:rPr>
          <w:color w:val="000000"/>
          <w:sz w:val="24"/>
          <w:szCs w:val="24"/>
          <w:lang w:val="pt-BR"/>
        </w:rPr>
        <w:t>ovado até 31 de dezembro de 2019</w:t>
      </w:r>
      <w:r w:rsidR="00FC1701" w:rsidRPr="00FC1701">
        <w:rPr>
          <w:color w:val="000000"/>
          <w:sz w:val="24"/>
          <w:szCs w:val="24"/>
          <w:lang w:val="pt-BR"/>
        </w:rPr>
        <w:t>,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FC1701" w:rsidRPr="00FC1701" w:rsidRDefault="00FC1701" w:rsidP="00224293">
      <w:pPr>
        <w:ind w:firstLine="851"/>
        <w:rPr>
          <w:color w:val="000000"/>
          <w:sz w:val="24"/>
          <w:szCs w:val="24"/>
          <w:lang w:val="pt-BR"/>
        </w:rPr>
      </w:pPr>
      <w:r w:rsidRPr="00FC1701">
        <w:rPr>
          <w:color w:val="000000"/>
          <w:sz w:val="24"/>
          <w:szCs w:val="24"/>
          <w:lang w:val="pt-BR"/>
        </w:rPr>
        <w:t>§ 1</w:t>
      </w:r>
      <w:r w:rsidRPr="00FC1701">
        <w:rPr>
          <w:color w:val="000000"/>
          <w:sz w:val="24"/>
          <w:szCs w:val="24"/>
          <w:u w:val="single"/>
          <w:vertAlign w:val="superscript"/>
          <w:lang w:val="pt-BR"/>
        </w:rPr>
        <w:t>o</w:t>
      </w:r>
      <w:r w:rsidRPr="00FC1701">
        <w:rPr>
          <w:color w:val="000000"/>
          <w:sz w:val="24"/>
          <w:szCs w:val="24"/>
          <w:lang w:val="pt-BR"/>
        </w:rPr>
        <w:t xml:space="preserve"> Excetuam-se do disposto no </w:t>
      </w:r>
      <w:r w:rsidRPr="00FC1701">
        <w:rPr>
          <w:i/>
          <w:iCs/>
          <w:color w:val="000000"/>
          <w:sz w:val="24"/>
          <w:szCs w:val="24"/>
          <w:lang w:val="pt-BR"/>
        </w:rPr>
        <w:t>caput</w:t>
      </w:r>
      <w:r w:rsidRPr="00FC1701">
        <w:rPr>
          <w:color w:val="000000"/>
          <w:sz w:val="24"/>
          <w:szCs w:val="24"/>
          <w:lang w:val="pt-BR"/>
        </w:rPr>
        <w:t xml:space="preserve"> deste artigo as despesas correntes nas áreas da saúde, educação e assistência social, bem como aquelas relativas ao serviço da dívida, amortização, precatórios judiciais e despesas à conta de recursos legalmente vinculados à educação, saúde e assistência social, que serão executadas segundo suas necessidades específicas e a efetiva disponibilidade de recursos.</w:t>
      </w:r>
    </w:p>
    <w:p w:rsidR="00FC1701" w:rsidRPr="00224293" w:rsidRDefault="00FC1701" w:rsidP="00224293">
      <w:pPr>
        <w:ind w:firstLine="851"/>
        <w:rPr>
          <w:color w:val="000000"/>
          <w:sz w:val="24"/>
          <w:szCs w:val="24"/>
          <w:lang w:val="pt-BR"/>
        </w:rPr>
      </w:pPr>
      <w:r w:rsidRPr="00224293">
        <w:rPr>
          <w:color w:val="000000"/>
          <w:sz w:val="24"/>
          <w:szCs w:val="24"/>
          <w:lang w:val="pt-BR"/>
        </w:rPr>
        <w:t>§ 2</w:t>
      </w:r>
      <w:r w:rsidRPr="00224293">
        <w:rPr>
          <w:color w:val="000000"/>
          <w:sz w:val="24"/>
          <w:szCs w:val="24"/>
          <w:u w:val="single"/>
          <w:vertAlign w:val="superscript"/>
          <w:lang w:val="pt-BR"/>
        </w:rPr>
        <w:t>o</w:t>
      </w:r>
      <w:r w:rsidRPr="00224293">
        <w:rPr>
          <w:color w:val="000000"/>
          <w:sz w:val="24"/>
          <w:szCs w:val="24"/>
          <w:lang w:val="pt-BR"/>
        </w:rPr>
        <w:t xml:space="preserve"> Não será interrompido o processamento de despesas com obras em andamento.</w:t>
      </w:r>
    </w:p>
    <w:p w:rsidR="00FC1701" w:rsidRPr="00224293" w:rsidRDefault="00FC1701" w:rsidP="00224293">
      <w:pPr>
        <w:ind w:firstLine="851"/>
        <w:rPr>
          <w:color w:val="000000"/>
          <w:sz w:val="24"/>
          <w:szCs w:val="24"/>
          <w:lang w:val="pt-BR"/>
        </w:rPr>
      </w:pPr>
      <w:r w:rsidRPr="00224293">
        <w:rPr>
          <w:color w:val="000000"/>
          <w:sz w:val="24"/>
          <w:szCs w:val="24"/>
          <w:lang w:val="pt-BR"/>
        </w:rPr>
        <w:t>§ 3</w:t>
      </w:r>
      <w:r w:rsidR="00C20EF6" w:rsidRPr="00224293">
        <w:rPr>
          <w:color w:val="000000"/>
          <w:sz w:val="24"/>
          <w:szCs w:val="24"/>
          <w:lang w:val="pt-BR"/>
        </w:rPr>
        <w:t xml:space="preserve">º </w:t>
      </w:r>
      <w:r w:rsidRPr="00224293">
        <w:rPr>
          <w:color w:val="000000"/>
          <w:sz w:val="24"/>
          <w:szCs w:val="24"/>
          <w:lang w:val="pt-BR"/>
        </w:rPr>
        <w:t>Enquanto não apr</w:t>
      </w:r>
      <w:r w:rsidR="00943AA6" w:rsidRPr="00224293">
        <w:rPr>
          <w:color w:val="000000"/>
          <w:sz w:val="24"/>
          <w:szCs w:val="24"/>
          <w:lang w:val="pt-BR"/>
        </w:rPr>
        <w:t xml:space="preserve">ovada a Lei Orçamentária de </w:t>
      </w:r>
      <w:r w:rsidR="00A90861" w:rsidRPr="00224293">
        <w:rPr>
          <w:color w:val="000000"/>
          <w:sz w:val="24"/>
          <w:szCs w:val="24"/>
          <w:lang w:val="pt-BR"/>
        </w:rPr>
        <w:t xml:space="preserve">2020, </w:t>
      </w:r>
      <w:r w:rsidRPr="00224293">
        <w:rPr>
          <w:color w:val="000000"/>
          <w:sz w:val="24"/>
          <w:szCs w:val="24"/>
          <w:lang w:val="pt-BR"/>
        </w:rPr>
        <w:t xml:space="preserve">os valores consignados no respectivo Projeto de Lei poderão ser utilizados para demonstrar,quando exigível,a previsão orçamentária nos procedimentos referentes </w:t>
      </w:r>
      <w:proofErr w:type="gramStart"/>
      <w:r w:rsidRPr="00224293">
        <w:rPr>
          <w:color w:val="000000"/>
          <w:sz w:val="24"/>
          <w:szCs w:val="24"/>
          <w:lang w:val="pt-BR"/>
        </w:rPr>
        <w:t>a</w:t>
      </w:r>
      <w:proofErr w:type="gramEnd"/>
      <w:r w:rsidRPr="00224293">
        <w:rPr>
          <w:color w:val="000000"/>
          <w:sz w:val="24"/>
          <w:szCs w:val="24"/>
          <w:lang w:val="pt-BR"/>
        </w:rPr>
        <w:t xml:space="preserve"> fase interna da licitação.</w:t>
      </w:r>
    </w:p>
    <w:p w:rsidR="00FC1701" w:rsidRPr="00224293" w:rsidRDefault="008B495F" w:rsidP="00224293">
      <w:pPr>
        <w:ind w:firstLine="851"/>
        <w:rPr>
          <w:color w:val="000000"/>
          <w:sz w:val="24"/>
          <w:szCs w:val="24"/>
          <w:lang w:val="pt-BR"/>
        </w:rPr>
      </w:pPr>
      <w:r w:rsidRPr="00224293">
        <w:rPr>
          <w:color w:val="000000"/>
          <w:sz w:val="24"/>
          <w:szCs w:val="24"/>
          <w:lang w:val="pt-BR"/>
        </w:rPr>
        <w:t>Art. 60</w:t>
      </w:r>
      <w:r w:rsidR="00FC1701" w:rsidRPr="00224293">
        <w:rPr>
          <w:color w:val="000000"/>
          <w:sz w:val="24"/>
          <w:szCs w:val="24"/>
          <w:lang w:val="pt-BR"/>
        </w:rPr>
        <w:t>. Esta Lei entra em vigor na data de sua publicação.</w:t>
      </w:r>
    </w:p>
    <w:p w:rsidR="00FC1701" w:rsidRPr="00224293" w:rsidRDefault="00FC1701" w:rsidP="00224293">
      <w:pPr>
        <w:ind w:firstLine="708"/>
        <w:rPr>
          <w:color w:val="000000"/>
          <w:sz w:val="24"/>
          <w:szCs w:val="24"/>
          <w:lang w:val="pt-BR"/>
        </w:rPr>
      </w:pPr>
    </w:p>
    <w:p w:rsidR="00224293" w:rsidRPr="00224293" w:rsidRDefault="00224293" w:rsidP="00224293">
      <w:pPr>
        <w:jc w:val="right"/>
        <w:rPr>
          <w:sz w:val="24"/>
          <w:szCs w:val="24"/>
          <w:lang w:val="pt-BR"/>
        </w:rPr>
      </w:pPr>
      <w:r w:rsidRPr="00224293">
        <w:rPr>
          <w:sz w:val="24"/>
          <w:szCs w:val="24"/>
          <w:lang w:val="pt-BR"/>
        </w:rPr>
        <w:t>Nova Palma, 22 de outubro de 2019.</w:t>
      </w:r>
    </w:p>
    <w:p w:rsidR="00224293" w:rsidRPr="00224293" w:rsidRDefault="00224293" w:rsidP="00224293">
      <w:pPr>
        <w:jc w:val="right"/>
        <w:rPr>
          <w:sz w:val="24"/>
          <w:szCs w:val="24"/>
          <w:lang w:val="pt-BR"/>
        </w:rPr>
      </w:pPr>
    </w:p>
    <w:p w:rsidR="00224293" w:rsidRPr="00224293" w:rsidRDefault="00224293" w:rsidP="00224293">
      <w:pPr>
        <w:pStyle w:val="Corpodetexto21"/>
        <w:tabs>
          <w:tab w:val="clear" w:pos="4253"/>
          <w:tab w:val="left" w:pos="709"/>
        </w:tabs>
        <w:spacing w:before="0"/>
        <w:rPr>
          <w:rFonts w:ascii="Times New Roman" w:hAnsi="Times New Roman"/>
          <w:color w:val="000000"/>
          <w:sz w:val="24"/>
          <w:szCs w:val="24"/>
        </w:rPr>
      </w:pPr>
      <w:r w:rsidRPr="00224293">
        <w:rPr>
          <w:rFonts w:ascii="Times New Roman" w:hAnsi="Times New Roman"/>
          <w:color w:val="000000"/>
          <w:sz w:val="24"/>
          <w:szCs w:val="24"/>
        </w:rPr>
        <w:t>André Luiz Rossato</w:t>
      </w:r>
    </w:p>
    <w:p w:rsidR="00224293" w:rsidRDefault="00224293" w:rsidP="00224293">
      <w:pPr>
        <w:pStyle w:val="Corpodetexto21"/>
        <w:tabs>
          <w:tab w:val="clear" w:pos="4253"/>
          <w:tab w:val="left" w:pos="709"/>
        </w:tabs>
        <w:spacing w:before="0"/>
        <w:rPr>
          <w:rFonts w:ascii="Times New Roman" w:hAnsi="Times New Roman"/>
          <w:color w:val="000000"/>
          <w:sz w:val="24"/>
          <w:szCs w:val="24"/>
        </w:rPr>
      </w:pPr>
      <w:r w:rsidRPr="00224293">
        <w:rPr>
          <w:rFonts w:ascii="Times New Roman" w:hAnsi="Times New Roman"/>
          <w:color w:val="000000"/>
          <w:sz w:val="24"/>
          <w:szCs w:val="24"/>
        </w:rPr>
        <w:t>Prefeito Municipal</w:t>
      </w:r>
    </w:p>
    <w:p w:rsidR="00224293" w:rsidRPr="00224293" w:rsidRDefault="00224293" w:rsidP="00224293">
      <w:pPr>
        <w:pStyle w:val="Corpodetexto21"/>
        <w:tabs>
          <w:tab w:val="clear" w:pos="4253"/>
          <w:tab w:val="left" w:pos="709"/>
        </w:tabs>
        <w:spacing w:before="0"/>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sidRPr="00224293">
        <w:rPr>
          <w:rFonts w:ascii="Times New Roman" w:hAnsi="Times New Roman"/>
          <w:color w:val="000000"/>
          <w:sz w:val="24"/>
          <w:szCs w:val="24"/>
        </w:rPr>
        <w:tab/>
      </w:r>
      <w:r>
        <w:rPr>
          <w:rFonts w:ascii="Times New Roman" w:hAnsi="Times New Roman"/>
          <w:color w:val="000000"/>
          <w:sz w:val="24"/>
          <w:szCs w:val="24"/>
        </w:rPr>
        <w:t xml:space="preserve"> </w:t>
      </w:r>
      <w:r w:rsidRPr="00224293">
        <w:rPr>
          <w:rFonts w:ascii="Times New Roman" w:hAnsi="Times New Roman"/>
          <w:color w:val="000000"/>
          <w:sz w:val="24"/>
          <w:szCs w:val="24"/>
        </w:rPr>
        <w:t xml:space="preserve"> </w:t>
      </w:r>
      <w:proofErr w:type="spellStart"/>
      <w:r w:rsidRPr="00224293">
        <w:rPr>
          <w:rFonts w:ascii="Times New Roman" w:hAnsi="Times New Roman"/>
          <w:sz w:val="24"/>
          <w:szCs w:val="24"/>
        </w:rPr>
        <w:t>Jossandro</w:t>
      </w:r>
      <w:proofErr w:type="spellEnd"/>
      <w:r w:rsidRPr="00224293">
        <w:rPr>
          <w:rFonts w:ascii="Times New Roman" w:hAnsi="Times New Roman"/>
          <w:sz w:val="24"/>
          <w:szCs w:val="24"/>
        </w:rPr>
        <w:t xml:space="preserve"> Marion</w:t>
      </w:r>
    </w:p>
    <w:p w:rsidR="00224293" w:rsidRPr="00224293" w:rsidRDefault="00224293" w:rsidP="00224293">
      <w:pPr>
        <w:tabs>
          <w:tab w:val="left" w:pos="709"/>
        </w:tabs>
        <w:jc w:val="right"/>
        <w:rPr>
          <w:sz w:val="24"/>
          <w:szCs w:val="24"/>
          <w:lang w:val="pt-BR"/>
        </w:rPr>
      </w:pPr>
      <w:r w:rsidRPr="00224293">
        <w:rPr>
          <w:sz w:val="24"/>
          <w:szCs w:val="24"/>
          <w:lang w:val="pt-BR"/>
        </w:rPr>
        <w:t xml:space="preserve">                 </w:t>
      </w:r>
      <w:r w:rsidRPr="00224293">
        <w:rPr>
          <w:sz w:val="24"/>
          <w:szCs w:val="24"/>
          <w:lang w:val="pt-BR"/>
        </w:rPr>
        <w:tab/>
      </w:r>
      <w:r w:rsidRPr="00224293">
        <w:rPr>
          <w:sz w:val="24"/>
          <w:szCs w:val="24"/>
          <w:lang w:val="pt-BR"/>
        </w:rPr>
        <w:tab/>
      </w:r>
      <w:r w:rsidRPr="00224293">
        <w:rPr>
          <w:sz w:val="24"/>
          <w:szCs w:val="24"/>
          <w:lang w:val="pt-BR"/>
        </w:rPr>
        <w:tab/>
      </w:r>
      <w:r w:rsidRPr="00224293">
        <w:rPr>
          <w:sz w:val="24"/>
          <w:szCs w:val="24"/>
          <w:lang w:val="pt-BR"/>
        </w:rPr>
        <w:tab/>
      </w:r>
      <w:r w:rsidRPr="00224293">
        <w:rPr>
          <w:sz w:val="24"/>
          <w:szCs w:val="24"/>
          <w:lang w:val="pt-BR"/>
        </w:rPr>
        <w:tab/>
        <w:t>Secretário de Administração</w:t>
      </w:r>
    </w:p>
    <w:p w:rsidR="00224293" w:rsidRPr="00224293" w:rsidRDefault="00224293" w:rsidP="00224293">
      <w:pPr>
        <w:pStyle w:val="Corpodetexto21"/>
        <w:tabs>
          <w:tab w:val="clear" w:pos="4253"/>
          <w:tab w:val="left" w:pos="709"/>
        </w:tabs>
        <w:spacing w:before="0"/>
        <w:rPr>
          <w:rFonts w:ascii="Times New Roman" w:hAnsi="Times New Roman"/>
          <w:bCs/>
          <w:sz w:val="24"/>
          <w:szCs w:val="24"/>
        </w:rPr>
      </w:pPr>
      <w:r w:rsidRPr="00224293">
        <w:rPr>
          <w:rFonts w:ascii="Times New Roman" w:hAnsi="Times New Roman"/>
          <w:bCs/>
          <w:sz w:val="24"/>
          <w:szCs w:val="24"/>
        </w:rPr>
        <w:t>Registre-se e Publique-se</w:t>
      </w:r>
      <w:r w:rsidRPr="00224293">
        <w:rPr>
          <w:rFonts w:ascii="Times New Roman" w:hAnsi="Times New Roman"/>
          <w:bCs/>
          <w:sz w:val="24"/>
          <w:szCs w:val="24"/>
        </w:rPr>
        <w:tab/>
      </w:r>
    </w:p>
    <w:p w:rsidR="00224293" w:rsidRPr="00224293" w:rsidRDefault="00224293" w:rsidP="00224293">
      <w:pPr>
        <w:rPr>
          <w:bCs/>
          <w:color w:val="000000"/>
          <w:sz w:val="24"/>
          <w:szCs w:val="24"/>
          <w:lang w:val="pt-BR"/>
        </w:rPr>
      </w:pPr>
      <w:r w:rsidRPr="00224293">
        <w:rPr>
          <w:bCs/>
          <w:sz w:val="24"/>
          <w:szCs w:val="24"/>
          <w:lang w:val="pt-BR"/>
        </w:rPr>
        <w:t>Em</w:t>
      </w:r>
      <w:r w:rsidRPr="00224293">
        <w:rPr>
          <w:bCs/>
          <w:color w:val="000000"/>
          <w:sz w:val="24"/>
          <w:szCs w:val="24"/>
          <w:lang w:val="pt-BR"/>
        </w:rPr>
        <w:t>: 2</w:t>
      </w:r>
      <w:r>
        <w:rPr>
          <w:bCs/>
          <w:color w:val="000000"/>
          <w:sz w:val="24"/>
          <w:szCs w:val="24"/>
          <w:lang w:val="pt-BR"/>
        </w:rPr>
        <w:t>2</w:t>
      </w:r>
      <w:r w:rsidRPr="00224293">
        <w:rPr>
          <w:bCs/>
          <w:color w:val="000000"/>
          <w:sz w:val="24"/>
          <w:szCs w:val="24"/>
          <w:lang w:val="pt-BR"/>
        </w:rPr>
        <w:t>/</w:t>
      </w:r>
      <w:r>
        <w:rPr>
          <w:bCs/>
          <w:color w:val="000000"/>
          <w:sz w:val="24"/>
          <w:szCs w:val="24"/>
          <w:lang w:val="pt-BR"/>
        </w:rPr>
        <w:t>10</w:t>
      </w:r>
      <w:r w:rsidRPr="00224293">
        <w:rPr>
          <w:bCs/>
          <w:color w:val="000000"/>
          <w:sz w:val="24"/>
          <w:szCs w:val="24"/>
          <w:lang w:val="pt-BR"/>
        </w:rPr>
        <w:t>/2019.</w:t>
      </w:r>
    </w:p>
    <w:p w:rsidR="00224293" w:rsidRPr="00224293" w:rsidRDefault="00224293" w:rsidP="00224293">
      <w:pPr>
        <w:rPr>
          <w:sz w:val="24"/>
          <w:szCs w:val="24"/>
          <w:lang w:val="pt-BR"/>
        </w:rPr>
      </w:pPr>
    </w:p>
    <w:p w:rsidR="00224293" w:rsidRPr="00224293" w:rsidRDefault="00224293" w:rsidP="00224293">
      <w:pPr>
        <w:rPr>
          <w:sz w:val="24"/>
          <w:szCs w:val="24"/>
          <w:lang w:val="pt-BR"/>
        </w:rPr>
      </w:pPr>
    </w:p>
    <w:p w:rsidR="00224293" w:rsidRPr="00224293" w:rsidRDefault="00224293" w:rsidP="00224293">
      <w:pPr>
        <w:rPr>
          <w:sz w:val="24"/>
          <w:szCs w:val="24"/>
          <w:lang w:val="pt-BR"/>
        </w:rPr>
      </w:pPr>
    </w:p>
    <w:p w:rsidR="00224293" w:rsidRPr="00224293" w:rsidRDefault="00224293" w:rsidP="00224293">
      <w:pPr>
        <w:tabs>
          <w:tab w:val="left" w:pos="709"/>
        </w:tabs>
        <w:rPr>
          <w:sz w:val="24"/>
          <w:szCs w:val="24"/>
          <w:lang w:val="pt-BR"/>
        </w:rPr>
      </w:pPr>
      <w:r w:rsidRPr="00224293">
        <w:rPr>
          <w:sz w:val="24"/>
          <w:szCs w:val="24"/>
          <w:lang w:val="pt-BR"/>
        </w:rPr>
        <w:t>Ditmar Adalberto Strahl</w:t>
      </w:r>
    </w:p>
    <w:p w:rsidR="00224293" w:rsidRPr="00224293" w:rsidRDefault="00224293" w:rsidP="00224293">
      <w:pPr>
        <w:tabs>
          <w:tab w:val="left" w:pos="709"/>
        </w:tabs>
        <w:rPr>
          <w:sz w:val="24"/>
          <w:szCs w:val="24"/>
          <w:lang w:val="pt-BR"/>
        </w:rPr>
      </w:pPr>
      <w:r w:rsidRPr="00224293">
        <w:rPr>
          <w:sz w:val="24"/>
          <w:szCs w:val="24"/>
          <w:lang w:val="pt-BR"/>
        </w:rPr>
        <w:t>Procurador do Município</w:t>
      </w:r>
    </w:p>
    <w:p w:rsidR="00EF7135" w:rsidRDefault="00EF7135"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224293">
      <w:pPr>
        <w:autoSpaceDE w:val="0"/>
        <w:autoSpaceDN w:val="0"/>
        <w:adjustRightInd w:val="0"/>
        <w:jc w:val="right"/>
        <w:rPr>
          <w:sz w:val="24"/>
          <w:szCs w:val="24"/>
          <w:lang w:val="pt-BR"/>
        </w:rPr>
      </w:pP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71105" cy="10694035"/>
            <wp:effectExtent l="1905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71105" cy="10694035"/>
            <wp:effectExtent l="1905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71105" cy="10694035"/>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71105" cy="10694035"/>
            <wp:effectExtent l="1905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71105" cy="10694035"/>
            <wp:effectExtent l="1905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71105" cy="10694035"/>
            <wp:effectExtent l="1905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71105" cy="10694035"/>
            <wp:effectExtent l="1905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71105" cy="10694035"/>
            <wp:effectExtent l="1905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71105" cy="10694035"/>
            <wp:effectExtent l="1905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71105" cy="10694035"/>
            <wp:effectExtent l="1905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71105" cy="10694035"/>
            <wp:effectExtent l="19050" t="0" r="0"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71105" cy="10694035"/>
            <wp:effectExtent l="19050" t="0" r="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71105" cy="10694035"/>
            <wp:effectExtent l="1905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3600" behindDoc="1" locked="0" layoutInCell="1" allowOverlap="1">
            <wp:simplePos x="0" y="0"/>
            <wp:positionH relativeFrom="page">
              <wp:posOffset>0</wp:posOffset>
            </wp:positionH>
            <wp:positionV relativeFrom="page">
              <wp:posOffset>0</wp:posOffset>
            </wp:positionV>
            <wp:extent cx="7571105" cy="10694035"/>
            <wp:effectExtent l="1905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4624" behindDoc="1" locked="0" layoutInCell="1" allowOverlap="1">
            <wp:simplePos x="0" y="0"/>
            <wp:positionH relativeFrom="page">
              <wp:posOffset>0</wp:posOffset>
            </wp:positionH>
            <wp:positionV relativeFrom="page">
              <wp:posOffset>0</wp:posOffset>
            </wp:positionV>
            <wp:extent cx="7571105" cy="10694035"/>
            <wp:effectExtent l="1905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5648" behindDoc="1" locked="0" layoutInCell="1" allowOverlap="1">
            <wp:simplePos x="0" y="0"/>
            <wp:positionH relativeFrom="page">
              <wp:posOffset>0</wp:posOffset>
            </wp:positionH>
            <wp:positionV relativeFrom="page">
              <wp:posOffset>0</wp:posOffset>
            </wp:positionV>
            <wp:extent cx="7571105" cy="10694035"/>
            <wp:effectExtent l="1905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6672" behindDoc="1" locked="0" layoutInCell="1" allowOverlap="1">
            <wp:simplePos x="0" y="0"/>
            <wp:positionH relativeFrom="page">
              <wp:posOffset>0</wp:posOffset>
            </wp:positionH>
            <wp:positionV relativeFrom="page">
              <wp:posOffset>0</wp:posOffset>
            </wp:positionV>
            <wp:extent cx="7571105" cy="10694035"/>
            <wp:effectExtent l="19050" t="0" r="0"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7696" behindDoc="1" locked="0" layoutInCell="1" allowOverlap="1">
            <wp:simplePos x="0" y="0"/>
            <wp:positionH relativeFrom="page">
              <wp:posOffset>0</wp:posOffset>
            </wp:positionH>
            <wp:positionV relativeFrom="page">
              <wp:posOffset>0</wp:posOffset>
            </wp:positionV>
            <wp:extent cx="7571105" cy="10694035"/>
            <wp:effectExtent l="19050" t="0" r="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8720" behindDoc="1" locked="0" layoutInCell="1" allowOverlap="1">
            <wp:simplePos x="0" y="0"/>
            <wp:positionH relativeFrom="page">
              <wp:posOffset>0</wp:posOffset>
            </wp:positionH>
            <wp:positionV relativeFrom="page">
              <wp:posOffset>0</wp:posOffset>
            </wp:positionV>
            <wp:extent cx="7571105" cy="10694035"/>
            <wp:effectExtent l="19050" t="0" r="0" b="0"/>
            <wp:wrapNone/>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79744" behindDoc="1" locked="0" layoutInCell="1" allowOverlap="1">
            <wp:simplePos x="0" y="0"/>
            <wp:positionH relativeFrom="page">
              <wp:posOffset>0</wp:posOffset>
            </wp:positionH>
            <wp:positionV relativeFrom="page">
              <wp:posOffset>0</wp:posOffset>
            </wp:positionV>
            <wp:extent cx="7571105" cy="10694035"/>
            <wp:effectExtent l="19050" t="0" r="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0768" behindDoc="1" locked="0" layoutInCell="1" allowOverlap="1">
            <wp:simplePos x="0" y="0"/>
            <wp:positionH relativeFrom="page">
              <wp:posOffset>0</wp:posOffset>
            </wp:positionH>
            <wp:positionV relativeFrom="page">
              <wp:posOffset>0</wp:posOffset>
            </wp:positionV>
            <wp:extent cx="7571105" cy="10694035"/>
            <wp:effectExtent l="19050" t="0" r="0" b="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1792" behindDoc="1" locked="0" layoutInCell="1" allowOverlap="1">
            <wp:simplePos x="0" y="0"/>
            <wp:positionH relativeFrom="page">
              <wp:posOffset>0</wp:posOffset>
            </wp:positionH>
            <wp:positionV relativeFrom="page">
              <wp:posOffset>0</wp:posOffset>
            </wp:positionV>
            <wp:extent cx="7571105" cy="10694035"/>
            <wp:effectExtent l="1905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2816" behindDoc="1" locked="0" layoutInCell="1" allowOverlap="1">
            <wp:simplePos x="0" y="0"/>
            <wp:positionH relativeFrom="page">
              <wp:posOffset>0</wp:posOffset>
            </wp:positionH>
            <wp:positionV relativeFrom="page">
              <wp:posOffset>0</wp:posOffset>
            </wp:positionV>
            <wp:extent cx="7571105" cy="10694035"/>
            <wp:effectExtent l="19050" t="0" r="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3840" behindDoc="1" locked="0" layoutInCell="1" allowOverlap="1">
            <wp:simplePos x="0" y="0"/>
            <wp:positionH relativeFrom="page">
              <wp:posOffset>0</wp:posOffset>
            </wp:positionH>
            <wp:positionV relativeFrom="page">
              <wp:posOffset>0</wp:posOffset>
            </wp:positionV>
            <wp:extent cx="7571105" cy="10694035"/>
            <wp:effectExtent l="1905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4864" behindDoc="1" locked="0" layoutInCell="1" allowOverlap="1">
            <wp:simplePos x="0" y="0"/>
            <wp:positionH relativeFrom="page">
              <wp:posOffset>0</wp:posOffset>
            </wp:positionH>
            <wp:positionV relativeFrom="page">
              <wp:posOffset>0</wp:posOffset>
            </wp:positionV>
            <wp:extent cx="7571105" cy="10694035"/>
            <wp:effectExtent l="1905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5888" behindDoc="1" locked="0" layoutInCell="1" allowOverlap="1">
            <wp:simplePos x="0" y="0"/>
            <wp:positionH relativeFrom="page">
              <wp:posOffset>0</wp:posOffset>
            </wp:positionH>
            <wp:positionV relativeFrom="page">
              <wp:posOffset>0</wp:posOffset>
            </wp:positionV>
            <wp:extent cx="7571105" cy="10694035"/>
            <wp:effectExtent l="1905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6912" behindDoc="1" locked="0" layoutInCell="1" allowOverlap="1">
            <wp:simplePos x="0" y="0"/>
            <wp:positionH relativeFrom="page">
              <wp:posOffset>0</wp:posOffset>
            </wp:positionH>
            <wp:positionV relativeFrom="page">
              <wp:posOffset>0</wp:posOffset>
            </wp:positionV>
            <wp:extent cx="7571105" cy="10694035"/>
            <wp:effectExtent l="19050" t="0" r="0" b="0"/>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7936" behindDoc="1" locked="0" layoutInCell="1" allowOverlap="1">
            <wp:simplePos x="0" y="0"/>
            <wp:positionH relativeFrom="page">
              <wp:posOffset>0</wp:posOffset>
            </wp:positionH>
            <wp:positionV relativeFrom="page">
              <wp:posOffset>0</wp:posOffset>
            </wp:positionV>
            <wp:extent cx="7571105" cy="10694035"/>
            <wp:effectExtent l="19050" t="0" r="0" b="0"/>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8960" behindDoc="1" locked="0" layoutInCell="1" allowOverlap="1">
            <wp:simplePos x="0" y="0"/>
            <wp:positionH relativeFrom="page">
              <wp:posOffset>0</wp:posOffset>
            </wp:positionH>
            <wp:positionV relativeFrom="page">
              <wp:posOffset>0</wp:posOffset>
            </wp:positionV>
            <wp:extent cx="7571105" cy="10694035"/>
            <wp:effectExtent l="19050" t="0" r="0" b="0"/>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89984" behindDoc="1" locked="0" layoutInCell="1" allowOverlap="1">
            <wp:simplePos x="0" y="0"/>
            <wp:positionH relativeFrom="page">
              <wp:posOffset>0</wp:posOffset>
            </wp:positionH>
            <wp:positionV relativeFrom="page">
              <wp:posOffset>0</wp:posOffset>
            </wp:positionV>
            <wp:extent cx="7571105" cy="10694035"/>
            <wp:effectExtent l="19050" t="0" r="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1008" behindDoc="1" locked="0" layoutInCell="1" allowOverlap="1">
            <wp:simplePos x="0" y="0"/>
            <wp:positionH relativeFrom="page">
              <wp:posOffset>0</wp:posOffset>
            </wp:positionH>
            <wp:positionV relativeFrom="page">
              <wp:posOffset>0</wp:posOffset>
            </wp:positionV>
            <wp:extent cx="7571105" cy="10694035"/>
            <wp:effectExtent l="1905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2032" behindDoc="1" locked="0" layoutInCell="1" allowOverlap="1">
            <wp:simplePos x="0" y="0"/>
            <wp:positionH relativeFrom="page">
              <wp:posOffset>0</wp:posOffset>
            </wp:positionH>
            <wp:positionV relativeFrom="page">
              <wp:posOffset>0</wp:posOffset>
            </wp:positionV>
            <wp:extent cx="7571105" cy="10694035"/>
            <wp:effectExtent l="19050" t="0" r="0" b="0"/>
            <wp:wrapNone/>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3056" behindDoc="1" locked="0" layoutInCell="1" allowOverlap="1">
            <wp:simplePos x="0" y="0"/>
            <wp:positionH relativeFrom="page">
              <wp:posOffset>0</wp:posOffset>
            </wp:positionH>
            <wp:positionV relativeFrom="page">
              <wp:posOffset>0</wp:posOffset>
            </wp:positionV>
            <wp:extent cx="7571105" cy="10694035"/>
            <wp:effectExtent l="19050" t="0" r="0" b="0"/>
            <wp:wrapNone/>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4080" behindDoc="1" locked="0" layoutInCell="1" allowOverlap="1">
            <wp:simplePos x="0" y="0"/>
            <wp:positionH relativeFrom="page">
              <wp:posOffset>0</wp:posOffset>
            </wp:positionH>
            <wp:positionV relativeFrom="page">
              <wp:posOffset>0</wp:posOffset>
            </wp:positionV>
            <wp:extent cx="7571105" cy="10694035"/>
            <wp:effectExtent l="19050" t="0" r="0" b="0"/>
            <wp:wrapNone/>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5104" behindDoc="1" locked="0" layoutInCell="1" allowOverlap="1">
            <wp:simplePos x="0" y="0"/>
            <wp:positionH relativeFrom="page">
              <wp:posOffset>0</wp:posOffset>
            </wp:positionH>
            <wp:positionV relativeFrom="page">
              <wp:posOffset>0</wp:posOffset>
            </wp:positionV>
            <wp:extent cx="7571105" cy="10694035"/>
            <wp:effectExtent l="19050" t="0" r="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6128" behindDoc="1" locked="0" layoutInCell="1" allowOverlap="1">
            <wp:simplePos x="0" y="0"/>
            <wp:positionH relativeFrom="page">
              <wp:posOffset>0</wp:posOffset>
            </wp:positionH>
            <wp:positionV relativeFrom="page">
              <wp:posOffset>0</wp:posOffset>
            </wp:positionV>
            <wp:extent cx="7571105" cy="10694035"/>
            <wp:effectExtent l="19050" t="0" r="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7152" behindDoc="1" locked="0" layoutInCell="1" allowOverlap="1">
            <wp:simplePos x="0" y="0"/>
            <wp:positionH relativeFrom="page">
              <wp:posOffset>0</wp:posOffset>
            </wp:positionH>
            <wp:positionV relativeFrom="page">
              <wp:posOffset>0</wp:posOffset>
            </wp:positionV>
            <wp:extent cx="7571105" cy="10694035"/>
            <wp:effectExtent l="19050" t="0" r="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8176" behindDoc="1" locked="0" layoutInCell="1" allowOverlap="1">
            <wp:simplePos x="0" y="0"/>
            <wp:positionH relativeFrom="page">
              <wp:posOffset>0</wp:posOffset>
            </wp:positionH>
            <wp:positionV relativeFrom="page">
              <wp:posOffset>0</wp:posOffset>
            </wp:positionV>
            <wp:extent cx="7571105" cy="10694035"/>
            <wp:effectExtent l="19050" t="0" r="0" b="0"/>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699200" behindDoc="1" locked="0" layoutInCell="1" allowOverlap="1">
            <wp:simplePos x="0" y="0"/>
            <wp:positionH relativeFrom="page">
              <wp:posOffset>0</wp:posOffset>
            </wp:positionH>
            <wp:positionV relativeFrom="page">
              <wp:posOffset>0</wp:posOffset>
            </wp:positionV>
            <wp:extent cx="7571105" cy="10694035"/>
            <wp:effectExtent l="19050" t="0" r="0" b="0"/>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700224" behindDoc="1" locked="0" layoutInCell="1" allowOverlap="1">
            <wp:simplePos x="0" y="0"/>
            <wp:positionH relativeFrom="page">
              <wp:posOffset>0</wp:posOffset>
            </wp:positionH>
            <wp:positionV relativeFrom="page">
              <wp:posOffset>0</wp:posOffset>
            </wp:positionV>
            <wp:extent cx="7571105" cy="10694035"/>
            <wp:effectExtent l="19050" t="0" r="0" b="0"/>
            <wp:wrapNone/>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sectPr w:rsidR="009E1E46">
          <w:pgSz w:w="11920" w:h="16860"/>
          <w:pgMar w:top="1580" w:right="1680" w:bottom="280" w:left="1680" w:header="720" w:footer="720" w:gutter="0"/>
          <w:cols w:space="720"/>
        </w:sectPr>
      </w:pPr>
      <w:r>
        <w:rPr>
          <w:noProof/>
          <w:lang w:val="pt-BR" w:eastAsia="pt-BR"/>
        </w:rPr>
        <w:lastRenderedPageBreak/>
        <w:drawing>
          <wp:anchor distT="0" distB="0" distL="114300" distR="114300" simplePos="0" relativeHeight="251701248" behindDoc="1" locked="0" layoutInCell="1" allowOverlap="1">
            <wp:simplePos x="0" y="0"/>
            <wp:positionH relativeFrom="page">
              <wp:posOffset>0</wp:posOffset>
            </wp:positionH>
            <wp:positionV relativeFrom="page">
              <wp:posOffset>0</wp:posOffset>
            </wp:positionV>
            <wp:extent cx="7571105" cy="10694035"/>
            <wp:effectExtent l="19050" t="0" r="0" b="0"/>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srcRect/>
                    <a:stretch>
                      <a:fillRect/>
                    </a:stretch>
                  </pic:blipFill>
                  <pic:spPr bwMode="auto">
                    <a:xfrm>
                      <a:off x="0" y="0"/>
                      <a:ext cx="7571105" cy="10694035"/>
                    </a:xfrm>
                    <a:prstGeom prst="rect">
                      <a:avLst/>
                    </a:prstGeom>
                    <a:noFill/>
                  </pic:spPr>
                </pic:pic>
              </a:graphicData>
            </a:graphic>
          </wp:anchor>
        </w:drawing>
      </w:r>
    </w:p>
    <w:p w:rsidR="009E1E46" w:rsidRDefault="009E1E46" w:rsidP="009E1E46">
      <w:pPr>
        <w:spacing w:line="200" w:lineRule="exact"/>
      </w:pPr>
      <w:r>
        <w:rPr>
          <w:noProof/>
          <w:lang w:val="pt-BR" w:eastAsia="pt-BR"/>
        </w:rPr>
        <w:lastRenderedPageBreak/>
        <w:drawing>
          <wp:anchor distT="0" distB="0" distL="114300" distR="114300" simplePos="0" relativeHeight="251702272" behindDoc="1" locked="0" layoutInCell="1" allowOverlap="1">
            <wp:simplePos x="0" y="0"/>
            <wp:positionH relativeFrom="page">
              <wp:posOffset>0</wp:posOffset>
            </wp:positionH>
            <wp:positionV relativeFrom="page">
              <wp:posOffset>0</wp:posOffset>
            </wp:positionV>
            <wp:extent cx="7571105" cy="10694035"/>
            <wp:effectExtent l="19050" t="0" r="0" b="0"/>
            <wp:wrapNone/>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srcRect/>
                    <a:stretch>
                      <a:fillRect/>
                    </a:stretch>
                  </pic:blipFill>
                  <pic:spPr bwMode="auto">
                    <a:xfrm>
                      <a:off x="0" y="0"/>
                      <a:ext cx="7571105" cy="10694035"/>
                    </a:xfrm>
                    <a:prstGeom prst="rect">
                      <a:avLst/>
                    </a:prstGeom>
                    <a:noFill/>
                  </pic:spPr>
                </pic:pic>
              </a:graphicData>
            </a:graphic>
          </wp:anchor>
        </w:drawing>
      </w:r>
    </w:p>
    <w:p w:rsidR="009E1E46" w:rsidRPr="008B66A6" w:rsidRDefault="009E1E46" w:rsidP="00224293">
      <w:pPr>
        <w:autoSpaceDE w:val="0"/>
        <w:autoSpaceDN w:val="0"/>
        <w:adjustRightInd w:val="0"/>
        <w:jc w:val="right"/>
        <w:rPr>
          <w:sz w:val="24"/>
          <w:szCs w:val="24"/>
          <w:lang w:val="pt-BR"/>
        </w:rPr>
      </w:pPr>
    </w:p>
    <w:sectPr w:rsidR="009E1E46" w:rsidRPr="008B66A6" w:rsidSect="007068E1">
      <w:pgSz w:w="11906" w:h="16838"/>
      <w:pgMar w:top="1928"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C1A1A"/>
    <w:rsid w:val="000556D1"/>
    <w:rsid w:val="00061EA1"/>
    <w:rsid w:val="0006315B"/>
    <w:rsid w:val="00125BAB"/>
    <w:rsid w:val="001319F3"/>
    <w:rsid w:val="0014380B"/>
    <w:rsid w:val="001828F2"/>
    <w:rsid w:val="00186152"/>
    <w:rsid w:val="00195E9B"/>
    <w:rsid w:val="001D62B8"/>
    <w:rsid w:val="001E3554"/>
    <w:rsid w:val="001E40F8"/>
    <w:rsid w:val="001E510C"/>
    <w:rsid w:val="00217085"/>
    <w:rsid w:val="0021727F"/>
    <w:rsid w:val="00224293"/>
    <w:rsid w:val="00255784"/>
    <w:rsid w:val="002744B2"/>
    <w:rsid w:val="002A7278"/>
    <w:rsid w:val="00347B4B"/>
    <w:rsid w:val="003C0D85"/>
    <w:rsid w:val="003C3F3E"/>
    <w:rsid w:val="003C6B37"/>
    <w:rsid w:val="00400451"/>
    <w:rsid w:val="0042248F"/>
    <w:rsid w:val="00422BC8"/>
    <w:rsid w:val="00453235"/>
    <w:rsid w:val="0047729B"/>
    <w:rsid w:val="004B181B"/>
    <w:rsid w:val="004B3A8B"/>
    <w:rsid w:val="00521AC2"/>
    <w:rsid w:val="005240A4"/>
    <w:rsid w:val="00526D89"/>
    <w:rsid w:val="00527D7A"/>
    <w:rsid w:val="005540AF"/>
    <w:rsid w:val="005602F9"/>
    <w:rsid w:val="00573A54"/>
    <w:rsid w:val="00593C1E"/>
    <w:rsid w:val="00594D1F"/>
    <w:rsid w:val="005C1A1A"/>
    <w:rsid w:val="005D7CB1"/>
    <w:rsid w:val="00612379"/>
    <w:rsid w:val="00613AD6"/>
    <w:rsid w:val="006453E9"/>
    <w:rsid w:val="00664504"/>
    <w:rsid w:val="006D3BD4"/>
    <w:rsid w:val="007068E1"/>
    <w:rsid w:val="00710E44"/>
    <w:rsid w:val="00721C81"/>
    <w:rsid w:val="00755573"/>
    <w:rsid w:val="00766330"/>
    <w:rsid w:val="00780267"/>
    <w:rsid w:val="00786958"/>
    <w:rsid w:val="007A0548"/>
    <w:rsid w:val="007D102E"/>
    <w:rsid w:val="007D189C"/>
    <w:rsid w:val="007D436C"/>
    <w:rsid w:val="007F32B3"/>
    <w:rsid w:val="00831E52"/>
    <w:rsid w:val="00881EDA"/>
    <w:rsid w:val="00892D3D"/>
    <w:rsid w:val="008B086F"/>
    <w:rsid w:val="008B0EFC"/>
    <w:rsid w:val="008B495F"/>
    <w:rsid w:val="008B66A6"/>
    <w:rsid w:val="008D06DF"/>
    <w:rsid w:val="008E657A"/>
    <w:rsid w:val="0092324E"/>
    <w:rsid w:val="00943AA6"/>
    <w:rsid w:val="00995DB8"/>
    <w:rsid w:val="009E1E46"/>
    <w:rsid w:val="009E463A"/>
    <w:rsid w:val="00A021F3"/>
    <w:rsid w:val="00A03078"/>
    <w:rsid w:val="00A150F3"/>
    <w:rsid w:val="00A2313F"/>
    <w:rsid w:val="00A2600D"/>
    <w:rsid w:val="00A66CD6"/>
    <w:rsid w:val="00A90861"/>
    <w:rsid w:val="00A90C3D"/>
    <w:rsid w:val="00A977AB"/>
    <w:rsid w:val="00AD0B0C"/>
    <w:rsid w:val="00AD50C2"/>
    <w:rsid w:val="00AE22B2"/>
    <w:rsid w:val="00AF0D07"/>
    <w:rsid w:val="00B1445A"/>
    <w:rsid w:val="00B161E0"/>
    <w:rsid w:val="00B17200"/>
    <w:rsid w:val="00B40CE9"/>
    <w:rsid w:val="00B7237A"/>
    <w:rsid w:val="00BA6091"/>
    <w:rsid w:val="00BE26C1"/>
    <w:rsid w:val="00C07D76"/>
    <w:rsid w:val="00C20EF6"/>
    <w:rsid w:val="00C56CAF"/>
    <w:rsid w:val="00C70C04"/>
    <w:rsid w:val="00C97AB4"/>
    <w:rsid w:val="00D2117A"/>
    <w:rsid w:val="00D6133C"/>
    <w:rsid w:val="00DF34BA"/>
    <w:rsid w:val="00E131D4"/>
    <w:rsid w:val="00E32C58"/>
    <w:rsid w:val="00EE35D1"/>
    <w:rsid w:val="00EF7135"/>
    <w:rsid w:val="00EF7241"/>
    <w:rsid w:val="00F04495"/>
    <w:rsid w:val="00FC1701"/>
    <w:rsid w:val="00FE0BC6"/>
    <w:rsid w:val="00FE3361"/>
    <w:rsid w:val="00FF400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30"/>
  </w:style>
  <w:style w:type="paragraph" w:styleId="Ttulo1">
    <w:name w:val="heading 1"/>
    <w:basedOn w:val="Normal"/>
    <w:next w:val="Normal"/>
    <w:link w:val="Ttulo1Char"/>
    <w:uiPriority w:val="9"/>
    <w:qFormat/>
    <w:rsid w:val="0076633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har"/>
    <w:uiPriority w:val="9"/>
    <w:semiHidden/>
    <w:unhideWhenUsed/>
    <w:qFormat/>
    <w:rsid w:val="0076633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har"/>
    <w:uiPriority w:val="9"/>
    <w:semiHidden/>
    <w:unhideWhenUsed/>
    <w:qFormat/>
    <w:rsid w:val="0076633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iPriority w:val="9"/>
    <w:semiHidden/>
    <w:unhideWhenUsed/>
    <w:qFormat/>
    <w:rsid w:val="0076633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har"/>
    <w:uiPriority w:val="9"/>
    <w:semiHidden/>
    <w:unhideWhenUsed/>
    <w:qFormat/>
    <w:rsid w:val="0076633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har"/>
    <w:qFormat/>
    <w:rsid w:val="0076633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har"/>
    <w:uiPriority w:val="9"/>
    <w:semiHidden/>
    <w:unhideWhenUsed/>
    <w:qFormat/>
    <w:rsid w:val="0076633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har"/>
    <w:uiPriority w:val="9"/>
    <w:semiHidden/>
    <w:unhideWhenUsed/>
    <w:qFormat/>
    <w:rsid w:val="0076633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har"/>
    <w:uiPriority w:val="9"/>
    <w:semiHidden/>
    <w:unhideWhenUsed/>
    <w:qFormat/>
    <w:rsid w:val="0076633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66330"/>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sid w:val="00766330"/>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sid w:val="00766330"/>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sid w:val="00766330"/>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sid w:val="00766330"/>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rsid w:val="00766330"/>
    <w:rPr>
      <w:b/>
      <w:bCs/>
      <w:sz w:val="22"/>
      <w:szCs w:val="22"/>
    </w:rPr>
  </w:style>
  <w:style w:type="character" w:customStyle="1" w:styleId="Ttulo7Char">
    <w:name w:val="Título 7 Char"/>
    <w:basedOn w:val="Fontepargpadro"/>
    <w:link w:val="Ttulo7"/>
    <w:uiPriority w:val="9"/>
    <w:semiHidden/>
    <w:rsid w:val="00766330"/>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sid w:val="00766330"/>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sid w:val="00766330"/>
    <w:rPr>
      <w:rFonts w:asciiTheme="majorHAnsi" w:eastAsiaTheme="majorEastAsia" w:hAnsiTheme="majorHAnsi" w:cstheme="majorBidi"/>
      <w:sz w:val="22"/>
      <w:szCs w:val="22"/>
    </w:rPr>
  </w:style>
  <w:style w:type="paragraph" w:styleId="SemEspaamento">
    <w:name w:val="No Spacing"/>
    <w:uiPriority w:val="1"/>
    <w:qFormat/>
    <w:rsid w:val="00766330"/>
  </w:style>
  <w:style w:type="paragraph" w:styleId="Corpodetexto2">
    <w:name w:val="Body Text 2"/>
    <w:basedOn w:val="Normal"/>
    <w:link w:val="Corpodetexto2Char"/>
    <w:uiPriority w:val="99"/>
    <w:rsid w:val="00FC1701"/>
    <w:pPr>
      <w:spacing w:before="120" w:after="120"/>
    </w:pPr>
    <w:rPr>
      <w:rFonts w:ascii="Arial" w:hAnsi="Arial" w:cs="Arial"/>
      <w:sz w:val="22"/>
      <w:szCs w:val="22"/>
      <w:lang w:val="pt-BR" w:eastAsia="pt-BR"/>
    </w:rPr>
  </w:style>
  <w:style w:type="character" w:customStyle="1" w:styleId="Corpodetexto2Char">
    <w:name w:val="Corpo de texto 2 Char"/>
    <w:basedOn w:val="Fontepargpadro"/>
    <w:link w:val="Corpodetexto2"/>
    <w:uiPriority w:val="99"/>
    <w:rsid w:val="00FC1701"/>
    <w:rPr>
      <w:rFonts w:ascii="Arial" w:hAnsi="Arial" w:cs="Arial"/>
      <w:sz w:val="22"/>
      <w:szCs w:val="22"/>
      <w:lang w:val="pt-BR" w:eastAsia="pt-BR"/>
    </w:rPr>
  </w:style>
  <w:style w:type="character" w:styleId="Refdenotaderodap">
    <w:name w:val="footnote reference"/>
    <w:basedOn w:val="Fontepargpadro"/>
    <w:uiPriority w:val="99"/>
    <w:semiHidden/>
    <w:rsid w:val="00FC1701"/>
    <w:rPr>
      <w:rFonts w:cs="Times New Roman"/>
      <w:vertAlign w:val="superscript"/>
    </w:rPr>
  </w:style>
  <w:style w:type="paragraph" w:styleId="Recuodecorpodetexto">
    <w:name w:val="Body Text Indent"/>
    <w:basedOn w:val="Normal"/>
    <w:link w:val="RecuodecorpodetextoChar"/>
    <w:uiPriority w:val="99"/>
    <w:rsid w:val="00FC1701"/>
    <w:pPr>
      <w:spacing w:after="120" w:line="240" w:lineRule="auto"/>
      <w:ind w:left="283"/>
      <w:jc w:val="left"/>
    </w:pPr>
    <w:rPr>
      <w:lang w:val="pt-BR" w:eastAsia="pt-BR"/>
    </w:rPr>
  </w:style>
  <w:style w:type="character" w:customStyle="1" w:styleId="RecuodecorpodetextoChar">
    <w:name w:val="Recuo de corpo de texto Char"/>
    <w:basedOn w:val="Fontepargpadro"/>
    <w:link w:val="Recuodecorpodetexto"/>
    <w:uiPriority w:val="99"/>
    <w:rsid w:val="00FC1701"/>
    <w:rPr>
      <w:lang w:val="pt-BR" w:eastAsia="pt-BR"/>
    </w:rPr>
  </w:style>
  <w:style w:type="character" w:customStyle="1" w:styleId="apple-converted-space">
    <w:name w:val="apple-converted-space"/>
    <w:rsid w:val="00FC1701"/>
  </w:style>
  <w:style w:type="paragraph" w:customStyle="1" w:styleId="Corpodetexto21">
    <w:name w:val="Corpo de texto 21"/>
    <w:basedOn w:val="Normal"/>
    <w:uiPriority w:val="99"/>
    <w:rsid w:val="00224293"/>
    <w:pPr>
      <w:tabs>
        <w:tab w:val="left" w:pos="4253"/>
      </w:tabs>
      <w:spacing w:before="120"/>
    </w:pPr>
    <w:rPr>
      <w:rFonts w:ascii="Arial" w:hAnsi="Arial"/>
      <w:sz w:val="22"/>
      <w:lang w:val="pt-BR"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6E40B-F633-4664-9B91-9C0782DF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66</Pages>
  <Words>8348</Words>
  <Characters>45085</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RH</cp:lastModifiedBy>
  <cp:revision>5</cp:revision>
  <cp:lastPrinted>2019-10-22T20:05:00Z</cp:lastPrinted>
  <dcterms:created xsi:type="dcterms:W3CDTF">2019-10-22T20:00:00Z</dcterms:created>
  <dcterms:modified xsi:type="dcterms:W3CDTF">2019-10-23T12:10:00Z</dcterms:modified>
</cp:coreProperties>
</file>