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44833" w14:textId="77777777" w:rsidR="00413CA5" w:rsidRDefault="00413CA5" w:rsidP="00413CA5">
      <w:pPr>
        <w:pStyle w:val="Normal1"/>
        <w:spacing w:after="120"/>
        <w:jc w:val="center"/>
        <w:rPr>
          <w:rFonts w:ascii="Calibri" w:eastAsia="Calibri" w:hAnsi="Calibri" w:cs="Calibri"/>
          <w:b/>
          <w:bCs/>
          <w:sz w:val="24"/>
          <w:szCs w:val="24"/>
        </w:rPr>
      </w:pPr>
      <w:r>
        <w:rPr>
          <w:rFonts w:ascii="Calibri" w:eastAsia="Calibri" w:hAnsi="Calibri" w:cs="Calibri"/>
          <w:b/>
          <w:bCs/>
          <w:sz w:val="24"/>
          <w:szCs w:val="24"/>
        </w:rPr>
        <w:t xml:space="preserve">ANEXO IV </w:t>
      </w:r>
    </w:p>
    <w:p w14:paraId="4EB29AC1" w14:textId="77777777" w:rsidR="00413CA5" w:rsidRDefault="00413CA5" w:rsidP="00413CA5">
      <w:pPr>
        <w:pStyle w:val="Normal1"/>
        <w:spacing w:after="120"/>
        <w:ind w:left="100"/>
        <w:jc w:val="center"/>
        <w:rPr>
          <w:rFonts w:ascii="Calibri" w:eastAsia="Calibri" w:hAnsi="Calibri" w:cs="Calibri"/>
          <w:b/>
          <w:bCs/>
          <w:sz w:val="24"/>
          <w:szCs w:val="24"/>
          <w:u w:val="single"/>
        </w:rPr>
      </w:pPr>
      <w:r>
        <w:rPr>
          <w:rFonts w:ascii="Calibri" w:eastAsia="Calibri" w:hAnsi="Calibri" w:cs="Calibri"/>
          <w:b/>
          <w:bCs/>
          <w:sz w:val="24"/>
          <w:szCs w:val="24"/>
          <w:u w:val="single"/>
        </w:rPr>
        <w:t>TERMO DE EXECUÇÃO CULTURAL</w:t>
      </w:r>
    </w:p>
    <w:p w14:paraId="34E7B55E" w14:textId="77777777" w:rsidR="00413CA5" w:rsidRDefault="00413CA5" w:rsidP="00413CA5">
      <w:pPr>
        <w:pStyle w:val="Normal1"/>
        <w:spacing w:after="120"/>
        <w:ind w:left="100"/>
        <w:jc w:val="center"/>
        <w:rPr>
          <w:rFonts w:ascii="Calibri" w:eastAsia="Calibri" w:hAnsi="Calibri" w:cs="Calibri"/>
          <w:b/>
          <w:bCs/>
          <w:sz w:val="24"/>
          <w:szCs w:val="24"/>
        </w:rPr>
      </w:pPr>
    </w:p>
    <w:p w14:paraId="3825B1D0" w14:textId="610E2B4E" w:rsidR="00413CA5" w:rsidRDefault="00413CA5" w:rsidP="00413CA5">
      <w:pPr>
        <w:pStyle w:val="Normal1"/>
        <w:spacing w:after="120"/>
        <w:ind w:left="100"/>
        <w:jc w:val="both"/>
        <w:rPr>
          <w:rFonts w:ascii="Calibri" w:eastAsia="Calibri" w:hAnsi="Calibri" w:cs="Calibri"/>
          <w:sz w:val="24"/>
          <w:szCs w:val="24"/>
        </w:rPr>
      </w:pPr>
      <w:r>
        <w:rPr>
          <w:rFonts w:ascii="Calibri" w:eastAsia="Calibri" w:hAnsi="Calibri" w:cs="Calibri"/>
          <w:sz w:val="24"/>
          <w:szCs w:val="24"/>
        </w:rPr>
        <w:t xml:space="preserve">TERMO DE EXECUÇÃO CULTURAL Nº [INDICAR NÚMERO]/[INDICAR ANO] TENDO POR OBJETO A CONCESSÃO DE APOIO FINANCEIRO A AÇÕES CULTURAIS CONTEMPLADAS PELO EDITAL </w:t>
      </w:r>
      <w:r w:rsidRPr="00E623C9">
        <w:rPr>
          <w:rFonts w:ascii="Calibri" w:eastAsia="Calibri" w:hAnsi="Calibri" w:cs="Calibri"/>
          <w:color w:val="000000" w:themeColor="text1"/>
          <w:sz w:val="24"/>
          <w:szCs w:val="24"/>
        </w:rPr>
        <w:t>nº 0</w:t>
      </w:r>
      <w:r w:rsidR="00E623C9" w:rsidRPr="00E623C9">
        <w:rPr>
          <w:rFonts w:ascii="Calibri" w:eastAsia="Calibri" w:hAnsi="Calibri" w:cs="Calibri"/>
          <w:color w:val="000000" w:themeColor="text1"/>
          <w:sz w:val="24"/>
          <w:szCs w:val="24"/>
        </w:rPr>
        <w:t>1</w:t>
      </w:r>
      <w:r w:rsidRPr="00E623C9">
        <w:rPr>
          <w:rFonts w:ascii="Calibri" w:eastAsia="Calibri" w:hAnsi="Calibri" w:cs="Calibri"/>
          <w:color w:val="000000" w:themeColor="text1"/>
          <w:sz w:val="24"/>
          <w:szCs w:val="24"/>
        </w:rPr>
        <w:t>/2025</w:t>
      </w:r>
      <w:r>
        <w:rPr>
          <w:rFonts w:ascii="Calibri" w:eastAsia="Calibri" w:hAnsi="Calibri" w:cs="Calibri"/>
          <w:i/>
          <w:iCs/>
          <w:sz w:val="24"/>
          <w:szCs w:val="24"/>
        </w:rPr>
        <w:t>–,</w:t>
      </w:r>
      <w:r>
        <w:rPr>
          <w:rFonts w:ascii="Calibri" w:eastAsia="Calibri" w:hAnsi="Calibri" w:cs="Calibri"/>
          <w:sz w:val="24"/>
          <w:szCs w:val="24"/>
        </w:rPr>
        <w:t xml:space="preserve"> NOS TERMOS DA LEI Nº 14.399/2022 (PNAB), DO DECRETO N. 11.740/2023 (DECRETO PNAB) E DO DECRETO 11.453/2023 (DECRETO DE FOMENTO).</w:t>
      </w:r>
    </w:p>
    <w:p w14:paraId="19234A29" w14:textId="77777777" w:rsidR="00413CA5" w:rsidRDefault="00413CA5" w:rsidP="00413CA5">
      <w:pPr>
        <w:pStyle w:val="Normal1"/>
        <w:spacing w:after="100"/>
        <w:ind w:left="100"/>
        <w:jc w:val="both"/>
        <w:rPr>
          <w:rFonts w:ascii="Calibri" w:eastAsia="Calibri" w:hAnsi="Calibri" w:cs="Calibri"/>
          <w:sz w:val="24"/>
          <w:szCs w:val="24"/>
        </w:rPr>
      </w:pPr>
    </w:p>
    <w:p w14:paraId="79E0D950" w14:textId="77777777" w:rsidR="00413CA5" w:rsidRDefault="00413CA5" w:rsidP="00413CA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1. PARTES</w:t>
      </w:r>
    </w:p>
    <w:p w14:paraId="41FDCAC6" w14:textId="0726A560"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1.1 </w:t>
      </w:r>
      <w:r w:rsidR="00E623C9">
        <w:rPr>
          <w:rFonts w:ascii="Calibri" w:eastAsia="Calibri" w:hAnsi="Calibri" w:cs="Calibri"/>
          <w:sz w:val="24"/>
          <w:szCs w:val="24"/>
        </w:rPr>
        <w:t xml:space="preserve">O  Município de Nova Palma, </w:t>
      </w:r>
      <w:r>
        <w:rPr>
          <w:rFonts w:ascii="Calibri" w:eastAsia="Calibri" w:hAnsi="Calibri" w:cs="Calibri"/>
          <w:sz w:val="24"/>
          <w:szCs w:val="24"/>
        </w:rPr>
        <w:t>neste ato representado</w:t>
      </w:r>
      <w:r w:rsidR="00E623C9">
        <w:rPr>
          <w:rFonts w:ascii="Calibri" w:eastAsia="Calibri" w:hAnsi="Calibri" w:cs="Calibri"/>
          <w:sz w:val="24"/>
          <w:szCs w:val="24"/>
        </w:rPr>
        <w:t xml:space="preserve"> pela prefeita muncipal</w:t>
      </w:r>
      <w:r>
        <w:rPr>
          <w:rFonts w:ascii="Calibri" w:eastAsia="Calibri" w:hAnsi="Calibri" w:cs="Calibri"/>
          <w:sz w:val="24"/>
          <w:szCs w:val="24"/>
        </w:rPr>
        <w:t xml:space="preserve">, </w:t>
      </w:r>
      <w:r w:rsidR="00E623C9">
        <w:rPr>
          <w:rFonts w:ascii="Calibri" w:eastAsia="Calibri" w:hAnsi="Calibri" w:cs="Calibri"/>
          <w:sz w:val="24"/>
          <w:szCs w:val="24"/>
        </w:rPr>
        <w:t>s</w:t>
      </w:r>
      <w:r>
        <w:rPr>
          <w:rFonts w:ascii="Calibri" w:eastAsia="Calibri" w:hAnsi="Calibri" w:cs="Calibri"/>
          <w:sz w:val="24"/>
          <w:szCs w:val="24"/>
        </w:rPr>
        <w:t>enhor</w:t>
      </w:r>
      <w:r w:rsidR="00E623C9">
        <w:rPr>
          <w:rFonts w:ascii="Calibri" w:eastAsia="Calibri" w:hAnsi="Calibri" w:cs="Calibri"/>
          <w:sz w:val="24"/>
          <w:szCs w:val="24"/>
        </w:rPr>
        <w:t xml:space="preserve">a Jucemara Rossato, </w:t>
      </w:r>
      <w:r>
        <w:rPr>
          <w:rFonts w:ascii="Calibri" w:eastAsia="Calibri" w:hAnsi="Calibri" w:cs="Calibri"/>
          <w:sz w:val="24"/>
          <w:szCs w:val="24"/>
        </w:rPr>
        <w:t>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4058D962" w14:textId="77777777" w:rsidR="00413CA5" w:rsidRDefault="00413CA5" w:rsidP="00413CA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2. PROCEDIMENTO</w:t>
      </w:r>
    </w:p>
    <w:p w14:paraId="2B985B12" w14:textId="77777777" w:rsidR="00413CA5" w:rsidRDefault="00413CA5" w:rsidP="00413CA5">
      <w:pPr>
        <w:pStyle w:val="Normal1"/>
        <w:spacing w:after="120"/>
        <w:ind w:left="100"/>
        <w:jc w:val="both"/>
        <w:rPr>
          <w:rFonts w:ascii="Calibri" w:eastAsia="Calibri" w:hAnsi="Calibri" w:cs="Calibri"/>
          <w:sz w:val="24"/>
          <w:szCs w:val="24"/>
        </w:rPr>
      </w:pPr>
      <w:r>
        <w:rPr>
          <w:rFonts w:ascii="Calibri" w:eastAsia="Calibri" w:hAnsi="Calibri" w:cs="Calibri"/>
          <w:sz w:val="24"/>
          <w:szCs w:val="24"/>
        </w:rPr>
        <w:t>2.1 Este Termo de Execução Cultural é instrumento da modalidade de fomento à execução de ações culturais de que trata o inciso I do art. 8 do Decreto 11.453/2023, celebrado com agente cultural selecionado nos termos da LEI Nº 14.399/2022 (PNAB), DO DECRETO N. 11.740/2023 (DECRETO PNAB) E DO DECRETO 11.453/2023 (DECRETO DE FOMENTO).</w:t>
      </w:r>
    </w:p>
    <w:p w14:paraId="0EEA8C8C" w14:textId="77777777" w:rsidR="00413CA5" w:rsidRDefault="00413CA5" w:rsidP="00413CA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3. OBJETO</w:t>
      </w:r>
    </w:p>
    <w:p w14:paraId="571E8384"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48A842AF" w14:textId="77777777" w:rsidR="00413CA5" w:rsidRDefault="00413CA5" w:rsidP="00413CA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4. RECURSOS FINANCEIROS </w:t>
      </w:r>
    </w:p>
    <w:p w14:paraId="7A130458"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4.1. Os recursos financeiros para a execução do presente termo totalizam o montante de R$ [INDICAR VALOR EM NÚMERO ARÁBICO] ([INDICAR VALOR POR EXTENSO] reais).</w:t>
      </w:r>
    </w:p>
    <w:p w14:paraId="469A9CD4"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4.2. Serão transferidos à conta do(a) AGENTE CULTURAL, especialmente aberta no [NOME DO BANCO], Agência [INDICAR AGÊNCIA], Conta Corrente nº [INDICAR CONTA], para recebimento e movimentação.</w:t>
      </w:r>
    </w:p>
    <w:p w14:paraId="347F4A68" w14:textId="77777777" w:rsidR="00413CA5" w:rsidRDefault="00413CA5" w:rsidP="00413CA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5. APLICAÇÃO DOS RECURSOS</w:t>
      </w:r>
    </w:p>
    <w:p w14:paraId="12564602"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lastRenderedPageBreak/>
        <w:t>5.1 Os rendimentos de ativos financeiros poderão ser aplicados para o alcance do objeto, sem a necessidade de autorização prévia.</w:t>
      </w:r>
    </w:p>
    <w:p w14:paraId="12C8867B" w14:textId="5BCAD37B" w:rsidR="00413CA5" w:rsidRDefault="00413CA5" w:rsidP="00413CA5">
      <w:pPr>
        <w:pStyle w:val="Normal1"/>
        <w:spacing w:after="100"/>
        <w:ind w:left="100"/>
        <w:jc w:val="both"/>
        <w:rPr>
          <w:rFonts w:ascii="Calibri" w:eastAsia="Calibri" w:hAnsi="Calibri" w:cs="Calibri"/>
          <w:color w:val="FF0000"/>
          <w:sz w:val="24"/>
          <w:szCs w:val="24"/>
        </w:rPr>
      </w:pPr>
      <w:r>
        <w:rPr>
          <w:rFonts w:ascii="Calibri" w:eastAsia="Calibri" w:hAnsi="Calibri" w:cs="Calibri"/>
          <w:b/>
          <w:bCs/>
          <w:sz w:val="24"/>
          <w:szCs w:val="24"/>
        </w:rPr>
        <w:t>6. OBRIGAÇÕES</w:t>
      </w:r>
      <w:r>
        <w:rPr>
          <w:rFonts w:ascii="Calibri" w:eastAsia="Calibri" w:hAnsi="Calibri" w:cs="Calibri"/>
          <w:sz w:val="24"/>
          <w:szCs w:val="24"/>
        </w:rPr>
        <w:t>6.1 São obrigações do/d</w:t>
      </w:r>
      <w:r w:rsidR="00E623C9">
        <w:rPr>
          <w:rFonts w:ascii="Calibri" w:eastAsia="Calibri" w:hAnsi="Calibri" w:cs="Calibri"/>
          <w:sz w:val="24"/>
          <w:szCs w:val="24"/>
        </w:rPr>
        <w:t>a Secretaria Municipal de Indústria, Comércio, Turismo, Cultura e Desporto:</w:t>
      </w:r>
    </w:p>
    <w:p w14:paraId="31DBE8A9"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 transferir os recursos ao(a)AGENTE CULTURAL; </w:t>
      </w:r>
    </w:p>
    <w:p w14:paraId="5C797C47"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II) orientar o(a) AGENTE CULTURAL sobre o procedimento para a prestação de informações dos recursos concedidos; </w:t>
      </w:r>
    </w:p>
    <w:p w14:paraId="3BA18450"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III) analisar e emitir parecer sobre os relatórios e sobre a prestação de informações apresentados pelo(a) AGENTE CULTURAL; </w:t>
      </w:r>
    </w:p>
    <w:p w14:paraId="3E5DC6B5"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IV) zelar pelo fiel cumprimento deste termo de execução cultural; </w:t>
      </w:r>
    </w:p>
    <w:p w14:paraId="2E9CD8D5"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V) adotar medidas saneadoras e corretivas quando houver inadimplemento;</w:t>
      </w:r>
    </w:p>
    <w:p w14:paraId="52373D5E"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VI) monitorar o cumprimento pelo(a) AGENTE CULTURAL das obrigações previstas na CLÁUSULA 6.2.</w:t>
      </w:r>
    </w:p>
    <w:p w14:paraId="2C3A1EC2"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6.2 São obrigações do(a) AGENTE CULTURAL: </w:t>
      </w:r>
    </w:p>
    <w:p w14:paraId="4CBAC9A0"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 executar a ação cultural aprovada; </w:t>
      </w:r>
    </w:p>
    <w:p w14:paraId="34D5CE1A"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II) aplicar os recursos concedidos na realização da ação cultural; </w:t>
      </w:r>
    </w:p>
    <w:p w14:paraId="09508029"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III) manter, obrigatória e exclusivamente, os recursos financeiros depositados na conta especialmente aberta para o Termo de Execução Cultural;</w:t>
      </w:r>
    </w:p>
    <w:p w14:paraId="705147A9"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IV) facilitar o monitoramento, o controle e supervisão do termo de execução cultural bem como o acesso ao local de realização da ação cultural;</w:t>
      </w:r>
    </w:p>
    <w:p w14:paraId="79370305" w14:textId="1B01E5B5"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V) prestar informações à</w:t>
      </w:r>
      <w:r>
        <w:rPr>
          <w:rFonts w:ascii="Calibri" w:eastAsia="Calibri" w:hAnsi="Calibri" w:cs="Calibri"/>
          <w:color w:val="FF0000"/>
          <w:sz w:val="24"/>
          <w:szCs w:val="24"/>
        </w:rPr>
        <w:t xml:space="preserve"> </w:t>
      </w:r>
      <w:r w:rsidR="00E623C9">
        <w:rPr>
          <w:rFonts w:ascii="Calibri" w:eastAsia="Calibri" w:hAnsi="Calibri" w:cs="Calibri"/>
          <w:sz w:val="24"/>
          <w:szCs w:val="24"/>
        </w:rPr>
        <w:t>Secretaria Municipal de Indústria, Comércio, Turismo, Cultura e Desporto</w:t>
      </w:r>
      <w:r w:rsidR="00E623C9">
        <w:rPr>
          <w:rFonts w:ascii="Calibri" w:eastAsia="Calibri" w:hAnsi="Calibri" w:cs="Calibri"/>
          <w:sz w:val="24"/>
          <w:szCs w:val="24"/>
        </w:rPr>
        <w:t xml:space="preserve"> </w:t>
      </w:r>
      <w:r>
        <w:rPr>
          <w:rFonts w:ascii="Calibri" w:eastAsia="Calibri" w:hAnsi="Calibri" w:cs="Calibri"/>
          <w:sz w:val="24"/>
          <w:szCs w:val="24"/>
        </w:rPr>
        <w:t xml:space="preserve">por meio de Relatório de Execução do </w:t>
      </w:r>
      <w:r w:rsidR="00E623C9">
        <w:rPr>
          <w:rFonts w:ascii="Calibri" w:eastAsia="Calibri" w:hAnsi="Calibri" w:cs="Calibri"/>
          <w:sz w:val="24"/>
          <w:szCs w:val="24"/>
        </w:rPr>
        <w:t xml:space="preserve">Objeto, </w:t>
      </w:r>
      <w:r>
        <w:rPr>
          <w:rFonts w:ascii="Calibri" w:eastAsia="Calibri" w:hAnsi="Calibri" w:cs="Calibri"/>
          <w:sz w:val="24"/>
          <w:szCs w:val="24"/>
        </w:rPr>
        <w:t>apresentado no prazo máximo d</w:t>
      </w:r>
      <w:r w:rsidR="00E623C9">
        <w:rPr>
          <w:rFonts w:ascii="Calibri" w:eastAsia="Calibri" w:hAnsi="Calibri" w:cs="Calibri"/>
          <w:sz w:val="24"/>
          <w:szCs w:val="24"/>
        </w:rPr>
        <w:t>e 30 dias</w:t>
      </w:r>
      <w:r>
        <w:rPr>
          <w:rFonts w:ascii="Calibri" w:eastAsia="Calibri" w:hAnsi="Calibri" w:cs="Calibri"/>
          <w:sz w:val="24"/>
          <w:szCs w:val="24"/>
        </w:rPr>
        <w:t xml:space="preserve"> contados do término da vigência do termo de execução cultural;</w:t>
      </w:r>
    </w:p>
    <w:p w14:paraId="4E7BD4EC" w14:textId="3380FDF9"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VI) atender a qualquer solicitação regular feita pelo </w:t>
      </w:r>
      <w:r w:rsidR="00E623C9">
        <w:rPr>
          <w:rFonts w:ascii="Calibri" w:eastAsia="Calibri" w:hAnsi="Calibri" w:cs="Calibri"/>
          <w:sz w:val="24"/>
          <w:szCs w:val="24"/>
        </w:rPr>
        <w:t>Secretaria Municipal de Indústria, Comércio, Turismo, Cultura e Desporto</w:t>
      </w:r>
      <w:r w:rsidR="00E623C9">
        <w:rPr>
          <w:rFonts w:ascii="Calibri" w:eastAsia="Calibri" w:hAnsi="Calibri" w:cs="Calibri"/>
          <w:sz w:val="24"/>
          <w:szCs w:val="24"/>
        </w:rPr>
        <w:t xml:space="preserve"> </w:t>
      </w:r>
      <w:r>
        <w:rPr>
          <w:rFonts w:ascii="Calibri" w:eastAsia="Calibri" w:hAnsi="Calibri" w:cs="Calibri"/>
          <w:sz w:val="24"/>
          <w:szCs w:val="24"/>
        </w:rPr>
        <w:t xml:space="preserve">a contar do recebimento da notificação; </w:t>
      </w:r>
    </w:p>
    <w:p w14:paraId="7FA4302E"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58D95BBB"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VIII) não realizar despesa em data anterior ou posterior à vigência deste termo de execução cultural; </w:t>
      </w:r>
    </w:p>
    <w:p w14:paraId="25A0FB10"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IX) guardar a documentação referente à prestação de informações e financeira pelo prazo de 5 anos, contados do fim da vigência deste Termo de Execução Cultural; </w:t>
      </w:r>
    </w:p>
    <w:p w14:paraId="2BCC5E65" w14:textId="77777777" w:rsidR="00413CA5" w:rsidRDefault="00413CA5" w:rsidP="00413CA5">
      <w:pPr>
        <w:pStyle w:val="Normal1"/>
        <w:spacing w:after="100"/>
        <w:ind w:left="100"/>
        <w:jc w:val="both"/>
        <w:rPr>
          <w:rFonts w:ascii="Calibri" w:eastAsia="Calibri" w:hAnsi="Calibri" w:cs="Calibri"/>
          <w:sz w:val="24"/>
          <w:szCs w:val="24"/>
        </w:rPr>
      </w:pPr>
      <w:r>
        <w:rPr>
          <w:rFonts w:ascii="Calibri" w:eastAsia="Calibri" w:hAnsi="Calibri" w:cs="Calibri"/>
          <w:sz w:val="24"/>
          <w:szCs w:val="24"/>
        </w:rPr>
        <w:lastRenderedPageBreak/>
        <w:t>X) não utilizar os recursos para finalidade diversa da estabelecida no projeto cultural;</w:t>
      </w:r>
    </w:p>
    <w:p w14:paraId="5A4E0A67"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XI) encaminhar os documentos do novo dirigente, bem como nova ata de eleição ou termo de posse, em caso de falecimento ou substituição de dirigente da entidade cultural, caso seja agente cultural pessoa jurídica.</w:t>
      </w:r>
    </w:p>
    <w:p w14:paraId="7EF1F6B8" w14:textId="77777777" w:rsidR="008A1940" w:rsidRDefault="008A1940" w:rsidP="008A1940">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7. PRESTAÇÃO DE INFORMAÇÕES EM RELATÓRIO DE EXECUÇÃO DO OBJETO</w:t>
      </w:r>
    </w:p>
    <w:p w14:paraId="2392E0DD"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7.1 O agente cultural prestará contas à administração pública por meio da categoria de prestação de informações em relatório de execução do objeto. </w:t>
      </w:r>
    </w:p>
    <w:p w14:paraId="54C9470A"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7.2 A prestação de informações em relatório de execução do objeto comprovará que foram alcançados os resultados da ação cultural, por meio dos seguintes procedimentos:</w:t>
      </w:r>
    </w:p>
    <w:p w14:paraId="48B732C8"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apresentação de relatório de execução do objeto pelo beneficiário no prazo estabelecido pelo ente federativo no regulamento ou no instrumento de seleção; e</w:t>
      </w:r>
    </w:p>
    <w:p w14:paraId="37240EEE"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análise do relatório de execução do objeto por agente público designado.</w:t>
      </w:r>
    </w:p>
    <w:p w14:paraId="7D5D85FE"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7.2.1 O relatório de prestação de informações sobre o cumprimento do objeto deverá:</w:t>
      </w:r>
    </w:p>
    <w:p w14:paraId="07EA50B2"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comprovar que foram alcançados os resultados da ação cultural;</w:t>
      </w:r>
    </w:p>
    <w:p w14:paraId="43267409"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II - conter a descrição das ações desenvolvidas para o cumprimento do objeto; </w:t>
      </w:r>
    </w:p>
    <w:p w14:paraId="353E6007"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34F6AF74"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7.2.2 O agente público competente elaborará parecer técnico de análise do relatório de execução do objeto e poderá adotar os seguintes procedimentos, de acordo com o caso concreto:</w:t>
      </w:r>
    </w:p>
    <w:p w14:paraId="76B5D6D8"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encaminhar o processo à autoridade responsável pelo julgamento da prestação de informações, caso conclua que houve o cumprimento integral do objeto; ou</w:t>
      </w:r>
    </w:p>
    <w:p w14:paraId="39001747"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5389CD8B"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7.2.3 Após o recebimento do processo pelo agente público de que trata o item 7.2.2, autoridade responsável pelo julgamento da prestação de informações poderá:</w:t>
      </w:r>
    </w:p>
    <w:p w14:paraId="689F23A9"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determinar o arquivamento, caso considere que houve o cumprimento integral do objeto ou o cumprimento parcial justificado;</w:t>
      </w:r>
    </w:p>
    <w:p w14:paraId="3C280640"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II - solicitar a apresentação, pelo agente cultural, de relatório de execução financeira, caso considere que não foi possível aferir o cumprimento integral do objeto no </w:t>
      </w:r>
      <w:r>
        <w:rPr>
          <w:rFonts w:ascii="Calibri" w:eastAsia="Calibri" w:hAnsi="Calibri" w:cs="Calibri"/>
          <w:sz w:val="24"/>
          <w:szCs w:val="24"/>
        </w:rPr>
        <w:lastRenderedPageBreak/>
        <w:t>relatório de execução do objeto ou que as justificativas apresentadas sobre o cumprimento parcial do objeto foram insuficientes; ou</w:t>
      </w:r>
    </w:p>
    <w:p w14:paraId="6684A8C1"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14:paraId="0A4AD659"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7.3 O relatório de execução financeira será exigido, independente da modalidade inicial de prestação de informações (in loco ou em relatório de execução do objeto), somente nas seguintes hipóteses:</w:t>
      </w:r>
    </w:p>
    <w:p w14:paraId="740DCCD3"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quando não estiver comprovado o cumprimento do objeto, observados os procedimentos previstos no item 7.2; ou</w:t>
      </w:r>
    </w:p>
    <w:p w14:paraId="5077B935"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quando for recebida, pela administração pública, denúncia de irregularidade na execução da ação cultural, mediante juízo de admissibilidade que avaliará os elementos fáticos apresentados.</w:t>
      </w:r>
    </w:p>
    <w:p w14:paraId="1C08F827"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7.3.1 O prazo para apresentação do relatório de execução financeira será de, no mínimo, trinta dias, contado do recebimento da notificação.</w:t>
      </w:r>
    </w:p>
    <w:p w14:paraId="1F24B81A"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7.4 O julgamento da prestação de informações realizado pela autoridade do ente federativo que celebrou o termo de execução cultural avaliará o parecer técnico de análise de prestação de informações e poderá concluir pela:</w:t>
      </w:r>
    </w:p>
    <w:p w14:paraId="5EB77F4E"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aprovação da prestação de informações, com ou sem ressalvas; ou</w:t>
      </w:r>
    </w:p>
    <w:p w14:paraId="409BC693"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reprovação da prestação de informações, parcial ou total.</w:t>
      </w:r>
    </w:p>
    <w:p w14:paraId="331DDD2E"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7.5 Na hipótese de o julgamento da prestação de informações apontar a necessidade de devolução de recursos, o agente cultural será notificado para que exerça a opção por:</w:t>
      </w:r>
    </w:p>
    <w:p w14:paraId="1BBAF725"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devolução parcial ou integral dos recursos ao erário;</w:t>
      </w:r>
    </w:p>
    <w:p w14:paraId="6EA7FA37"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apresentação de plano de ações compensatórias; ou</w:t>
      </w:r>
    </w:p>
    <w:p w14:paraId="3D36FD87"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III - devolução parcial dos recursos ao erário juntamente com a apresentação de plano de ações compensatórias.</w:t>
      </w:r>
    </w:p>
    <w:p w14:paraId="01A8ED1A"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7.5.1 A ocorrência de caso fortuito ou força maior impeditiva da execução do instrumento afasta a reprovação da prestação de informações, desde que comprovada.</w:t>
      </w:r>
    </w:p>
    <w:p w14:paraId="489CB5BE"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7.5.2 Nos casos em que estiver caracterizada má-fé do agente cultural, será imediatamente exigida a devolução de recursos ao erário, vedada a aceitação de plano de ações compensatórias.</w:t>
      </w:r>
    </w:p>
    <w:p w14:paraId="3EF515D0"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t>7.5.3 Nos casos em que houver exigência de devolução de recursos ao erário, o agente cultural poderá solicitar o parcelamento do débito, na forma e nas condições previstas na legislação.</w:t>
      </w:r>
    </w:p>
    <w:p w14:paraId="5B529F0F" w14:textId="77777777" w:rsidR="008A1940" w:rsidRDefault="008A1940" w:rsidP="008A1940">
      <w:pPr>
        <w:pStyle w:val="Normal1"/>
        <w:spacing w:after="100"/>
        <w:ind w:left="100"/>
        <w:jc w:val="both"/>
        <w:rPr>
          <w:rFonts w:ascii="Calibri" w:eastAsia="Calibri" w:hAnsi="Calibri" w:cs="Calibri"/>
          <w:sz w:val="24"/>
          <w:szCs w:val="24"/>
        </w:rPr>
      </w:pPr>
      <w:r>
        <w:rPr>
          <w:rFonts w:ascii="Calibri" w:eastAsia="Calibri" w:hAnsi="Calibri" w:cs="Calibri"/>
          <w:sz w:val="24"/>
          <w:szCs w:val="24"/>
        </w:rPr>
        <w:lastRenderedPageBreak/>
        <w:t>7.5.4 O prazo de execução do plano de ações compensatórias será o menor possível, conforme o caso concreto, limitado à metade do prazo originalmente previsto de vigência do instrumento.</w:t>
      </w:r>
    </w:p>
    <w:p w14:paraId="0BACDBC4" w14:textId="77777777" w:rsidR="00057D15" w:rsidRDefault="00057D15" w:rsidP="00057D1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8. ALTERAÇÃO DO TERMO DE EXECUÇÃO CULTURAL</w:t>
      </w:r>
    </w:p>
    <w:p w14:paraId="0177B577"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8.1 A alteração do termo de execução cultural será formalizada por meio de termo aditivo.</w:t>
      </w:r>
    </w:p>
    <w:p w14:paraId="68793FBD"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8.2 A formalização de termo aditivo não será necessária nas seguintes hipóteses:</w:t>
      </w:r>
    </w:p>
    <w:p w14:paraId="0E8F27A1"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prorrogação de vigência realizada de ofício pela administração pública quando der causa ao atraso na liberação de recursos; e</w:t>
      </w:r>
    </w:p>
    <w:p w14:paraId="24F014FF"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alteração do projeto sem modificação do valor global do instrumento e sem modificação substancial do objeto.</w:t>
      </w:r>
    </w:p>
    <w:p w14:paraId="29623562"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8.3 Na hipótese de prorrogação de vigência, o saldo de recursos será automaticamente mantido na conta a fim de viabilizar a continuidade da execução do objeto.</w:t>
      </w:r>
    </w:p>
    <w:p w14:paraId="37A6B3AA"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1474A0A"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76F02DD5"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8.6 Nas hipóteses de alterações em que não seja necessário termo aditivo, poderá ser realizado apostilamento.</w:t>
      </w:r>
    </w:p>
    <w:p w14:paraId="771B3A2A" w14:textId="77777777" w:rsidR="00057D15" w:rsidRDefault="00057D15" w:rsidP="00057D1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9. TITULARIDADE DE BENS</w:t>
      </w:r>
    </w:p>
    <w:p w14:paraId="6A934BC6"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FCEE823"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2FAC4E33" w14:textId="77777777" w:rsidR="00057D15" w:rsidRDefault="00057D15" w:rsidP="00057D15">
      <w:pPr>
        <w:pStyle w:val="Normal1"/>
        <w:spacing w:after="100"/>
        <w:ind w:left="100"/>
        <w:jc w:val="both"/>
        <w:rPr>
          <w:rFonts w:ascii="Calibri" w:eastAsia="Calibri" w:hAnsi="Calibri" w:cs="Calibri"/>
          <w:color w:val="FF0000"/>
          <w:sz w:val="24"/>
          <w:szCs w:val="24"/>
        </w:rPr>
      </w:pPr>
    </w:p>
    <w:p w14:paraId="0040B8F2" w14:textId="77777777" w:rsidR="00057D15" w:rsidRDefault="00057D15" w:rsidP="00057D1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10. EXTINÇÃO DO TERMO DE EXECUÇÃO CULTURAL</w:t>
      </w:r>
    </w:p>
    <w:p w14:paraId="4E03DB27"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10.1 O presente Termo de Execução Cultural poderá ser:</w:t>
      </w:r>
    </w:p>
    <w:p w14:paraId="04FB4CB4"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 - extinto por decurso de prazo;</w:t>
      </w:r>
    </w:p>
    <w:p w14:paraId="37BA359C"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II - extinto, de comum acordo antes do prazo avençado, mediante Termo de Distrato;</w:t>
      </w:r>
    </w:p>
    <w:p w14:paraId="7DA77F8E"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lastRenderedPageBreak/>
        <w:t>III - denunciado, por decisão unilateral de qualquer dos partícipes, independentemente de autorização judicial, mediante prévia notificação por escrito ao outro partícipe; ou</w:t>
      </w:r>
    </w:p>
    <w:p w14:paraId="1DD55B48" w14:textId="77777777" w:rsidR="00057D15" w:rsidRDefault="00057D15" w:rsidP="00057D15">
      <w:pPr>
        <w:pStyle w:val="Normal1"/>
        <w:spacing w:after="100"/>
        <w:ind w:left="100"/>
        <w:jc w:val="both"/>
        <w:rPr>
          <w:rFonts w:ascii="Calibri" w:eastAsia="Calibri" w:hAnsi="Calibri" w:cs="Calibri"/>
          <w:sz w:val="24"/>
          <w:szCs w:val="24"/>
        </w:rPr>
      </w:pPr>
      <w:r>
        <w:rPr>
          <w:rFonts w:ascii="Calibri" w:eastAsia="Calibri" w:hAnsi="Calibri" w:cs="Calibri"/>
          <w:sz w:val="24"/>
          <w:szCs w:val="24"/>
        </w:rPr>
        <w:t>IV -rescindido, por decisão unilateral de qualquer dos partícipes, independentemente de autorização judicial, mediante prévia notificação por escrito ao outro partícipe, nas seguintes hipóteses:</w:t>
      </w:r>
    </w:p>
    <w:p w14:paraId="1D1B93D4"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a) descumprimento injustificado de cláusula deste instrumento;</w:t>
      </w:r>
    </w:p>
    <w:p w14:paraId="4602E81C"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b) irregularidade ou inexecução injustificada, ainda que parcial, do objeto, resultados ou metas pactuadas;</w:t>
      </w:r>
    </w:p>
    <w:p w14:paraId="788F4792"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c) violação da legislação aplicável;</w:t>
      </w:r>
    </w:p>
    <w:p w14:paraId="2BB99E3B"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d) cometimento de falhas reiteradas na execução;</w:t>
      </w:r>
    </w:p>
    <w:p w14:paraId="0AF81062"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e) má administração de recursos públicos;</w:t>
      </w:r>
    </w:p>
    <w:p w14:paraId="699935FF"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f) constatação de falsidade ou fraude nas informações ou documentos apresentados;</w:t>
      </w:r>
    </w:p>
    <w:p w14:paraId="35B972E5"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g) não atendimento às recomendações ou determinações decorrentes da fiscalização;</w:t>
      </w:r>
    </w:p>
    <w:p w14:paraId="26798D51"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h) outras hipóteses expressamente previstas na legislação aplicável.</w:t>
      </w:r>
    </w:p>
    <w:p w14:paraId="202F12E7"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48F4DD6B"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14:paraId="74DF1FDE"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2ED68B39" w14:textId="77777777" w:rsidR="003A0C45" w:rsidRDefault="003A0C45" w:rsidP="003A0C4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11. SANÇÕES</w:t>
      </w:r>
    </w:p>
    <w:p w14:paraId="77A7E20B"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7E97C61D"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 xml:space="preserve">11.2 A decisão sobre a sanção deve ser precedida de abertura de prazo para apresentação de defesa pelo AGENTE CULTURAL. </w:t>
      </w:r>
    </w:p>
    <w:p w14:paraId="1F984C22" w14:textId="77777777"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11.3 A ocorrência de caso fortuito ou força maior impeditiva da execução do instrumento afasta a aplicação de sanção, desde que regularmente comprovada.</w:t>
      </w:r>
    </w:p>
    <w:p w14:paraId="30AD8919" w14:textId="77777777" w:rsidR="003A0C45" w:rsidRDefault="003A0C45" w:rsidP="003A0C4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12. MONITORAMENTO E CONTROLE DE RESULTADOS </w:t>
      </w:r>
    </w:p>
    <w:p w14:paraId="0C714845" w14:textId="29F2F727" w:rsidR="003A0C45" w:rsidRDefault="003A0C45" w:rsidP="003A0C45">
      <w:pPr>
        <w:pStyle w:val="Normal1"/>
        <w:spacing w:after="100"/>
        <w:ind w:left="100"/>
        <w:jc w:val="both"/>
        <w:rPr>
          <w:rFonts w:ascii="Calibri" w:eastAsia="Calibri" w:hAnsi="Calibri" w:cs="Calibri"/>
          <w:color w:val="FF0000"/>
          <w:sz w:val="24"/>
          <w:szCs w:val="24"/>
        </w:rPr>
      </w:pPr>
      <w:r>
        <w:rPr>
          <w:rFonts w:ascii="Calibri" w:eastAsia="Calibri" w:hAnsi="Calibri" w:cs="Calibri"/>
          <w:sz w:val="24"/>
          <w:szCs w:val="24"/>
        </w:rPr>
        <w:lastRenderedPageBreak/>
        <w:t>12.</w:t>
      </w:r>
      <w:r w:rsidR="00E623C9">
        <w:rPr>
          <w:rFonts w:ascii="Calibri" w:eastAsia="Calibri" w:hAnsi="Calibri" w:cs="Calibri"/>
          <w:sz w:val="24"/>
          <w:szCs w:val="24"/>
        </w:rPr>
        <w:t xml:space="preserve">1 A </w:t>
      </w:r>
      <w:r w:rsidR="00E623C9">
        <w:rPr>
          <w:rFonts w:ascii="Calibri" w:eastAsia="Calibri" w:hAnsi="Calibri" w:cs="Calibri"/>
          <w:sz w:val="24"/>
          <w:szCs w:val="24"/>
        </w:rPr>
        <w:t>Secretaria Municipal de Indústria, Comércio, Turismo, Cultura e Desporto</w:t>
      </w:r>
      <w:r w:rsidR="00E623C9">
        <w:rPr>
          <w:rFonts w:ascii="Calibri" w:eastAsia="Calibri" w:hAnsi="Calibri" w:cs="Calibri"/>
          <w:sz w:val="24"/>
          <w:szCs w:val="24"/>
        </w:rPr>
        <w:t xml:space="preserve"> poderá requerer relatórios para monitoramento das ações realizadas.</w:t>
      </w:r>
    </w:p>
    <w:p w14:paraId="70EE3DC7" w14:textId="77777777" w:rsidR="003A0C45" w:rsidRDefault="003A0C45" w:rsidP="003A0C4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13. VIGÊNCIA </w:t>
      </w:r>
    </w:p>
    <w:p w14:paraId="7EC4FCC4" w14:textId="431BB4AA" w:rsidR="003A0C45" w:rsidRDefault="003A0C45" w:rsidP="003A0C45">
      <w:pPr>
        <w:pStyle w:val="Normal1"/>
        <w:spacing w:after="100"/>
        <w:ind w:left="100"/>
        <w:jc w:val="both"/>
        <w:rPr>
          <w:rFonts w:ascii="Calibri" w:eastAsia="Calibri" w:hAnsi="Calibri" w:cs="Calibri"/>
          <w:color w:val="FF0000"/>
          <w:sz w:val="24"/>
          <w:szCs w:val="24"/>
        </w:rPr>
      </w:pPr>
      <w:r>
        <w:rPr>
          <w:rFonts w:ascii="Calibri" w:eastAsia="Calibri" w:hAnsi="Calibri" w:cs="Calibri"/>
          <w:sz w:val="24"/>
          <w:szCs w:val="24"/>
        </w:rPr>
        <w:t xml:space="preserve">13.1 A vigência deste instrumento terá início na data de assinatura das partes, com duração </w:t>
      </w:r>
      <w:r w:rsidR="00E623C9">
        <w:rPr>
          <w:rFonts w:ascii="Calibri" w:eastAsia="Calibri" w:hAnsi="Calibri" w:cs="Calibri"/>
          <w:sz w:val="24"/>
          <w:szCs w:val="24"/>
        </w:rPr>
        <w:t>de 6 meses</w:t>
      </w:r>
      <w:r>
        <w:rPr>
          <w:rFonts w:ascii="Calibri" w:eastAsia="Calibri" w:hAnsi="Calibri" w:cs="Calibri"/>
          <w:sz w:val="24"/>
          <w:szCs w:val="24"/>
        </w:rPr>
        <w:t>, podendo ser prorrogado po</w:t>
      </w:r>
      <w:r w:rsidR="00E623C9">
        <w:rPr>
          <w:rFonts w:ascii="Calibri" w:eastAsia="Calibri" w:hAnsi="Calibri" w:cs="Calibri"/>
          <w:sz w:val="24"/>
          <w:szCs w:val="24"/>
        </w:rPr>
        <w:t>r 2 meses.</w:t>
      </w:r>
    </w:p>
    <w:p w14:paraId="6621E69C" w14:textId="77777777" w:rsidR="003A0C45" w:rsidRDefault="003A0C45" w:rsidP="003A0C4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14. PUBLICAÇÃO </w:t>
      </w:r>
    </w:p>
    <w:p w14:paraId="3D98CECE" w14:textId="09FC4D6D" w:rsidR="003A0C45" w:rsidRDefault="003A0C45" w:rsidP="003A0C45">
      <w:pPr>
        <w:pStyle w:val="Normal1"/>
        <w:spacing w:after="100"/>
        <w:ind w:left="100"/>
        <w:jc w:val="both"/>
        <w:rPr>
          <w:rFonts w:ascii="Calibri" w:eastAsia="Calibri" w:hAnsi="Calibri" w:cs="Calibri"/>
          <w:color w:val="FF0000"/>
          <w:sz w:val="24"/>
          <w:szCs w:val="24"/>
        </w:rPr>
      </w:pPr>
      <w:r>
        <w:rPr>
          <w:rFonts w:ascii="Calibri" w:eastAsia="Calibri" w:hAnsi="Calibri" w:cs="Calibri"/>
          <w:sz w:val="24"/>
          <w:szCs w:val="24"/>
        </w:rPr>
        <w:t>14.1 O Extrato do Termo de Execução Cultural será publicad</w:t>
      </w:r>
      <w:r w:rsidR="00E623C9">
        <w:rPr>
          <w:rFonts w:ascii="Calibri" w:eastAsia="Calibri" w:hAnsi="Calibri" w:cs="Calibri"/>
          <w:sz w:val="24"/>
          <w:szCs w:val="24"/>
        </w:rPr>
        <w:t>o no site do Município de Nova Palma: www.novapalma.rs.gov.br.</w:t>
      </w:r>
    </w:p>
    <w:p w14:paraId="2A429066" w14:textId="77777777" w:rsidR="003A0C45" w:rsidRDefault="003A0C45" w:rsidP="003A0C45">
      <w:pPr>
        <w:pStyle w:val="Normal1"/>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15. FORO </w:t>
      </w:r>
    </w:p>
    <w:p w14:paraId="56AA718B" w14:textId="5A74E758" w:rsidR="003A0C45" w:rsidRDefault="003A0C45" w:rsidP="003A0C45">
      <w:pPr>
        <w:pStyle w:val="Normal1"/>
        <w:spacing w:after="100"/>
        <w:ind w:left="100"/>
        <w:jc w:val="both"/>
        <w:rPr>
          <w:rFonts w:ascii="Calibri" w:eastAsia="Calibri" w:hAnsi="Calibri" w:cs="Calibri"/>
          <w:sz w:val="24"/>
          <w:szCs w:val="24"/>
        </w:rPr>
      </w:pPr>
      <w:r>
        <w:rPr>
          <w:rFonts w:ascii="Calibri" w:eastAsia="Calibri" w:hAnsi="Calibri" w:cs="Calibri"/>
          <w:sz w:val="24"/>
          <w:szCs w:val="24"/>
        </w:rPr>
        <w:t>15.1 Fica eleito o Foro d</w:t>
      </w:r>
      <w:r w:rsidR="00E623C9">
        <w:rPr>
          <w:rFonts w:ascii="Calibri" w:eastAsia="Calibri" w:hAnsi="Calibri" w:cs="Calibri"/>
          <w:sz w:val="24"/>
          <w:szCs w:val="24"/>
        </w:rPr>
        <w:t xml:space="preserve">e Faxinal do Soturno </w:t>
      </w:r>
      <w:r>
        <w:rPr>
          <w:rFonts w:ascii="Calibri" w:eastAsia="Calibri" w:hAnsi="Calibri" w:cs="Calibri"/>
          <w:sz w:val="24"/>
          <w:szCs w:val="24"/>
        </w:rPr>
        <w:t>para dirimir quaisquer dúvidas relativas ao presente Termo de Execução Cultural.</w:t>
      </w:r>
    </w:p>
    <w:p w14:paraId="63D2CF30" w14:textId="77777777" w:rsidR="003A0C45" w:rsidRDefault="003A0C45" w:rsidP="003A0C45">
      <w:pPr>
        <w:pStyle w:val="Normal1"/>
        <w:spacing w:after="100"/>
        <w:ind w:left="100"/>
        <w:jc w:val="both"/>
        <w:rPr>
          <w:rFonts w:ascii="Calibri" w:eastAsia="Calibri" w:hAnsi="Calibri" w:cs="Calibri"/>
          <w:sz w:val="24"/>
          <w:szCs w:val="24"/>
        </w:rPr>
      </w:pPr>
    </w:p>
    <w:p w14:paraId="296361A5" w14:textId="6AC79CBA" w:rsidR="003A0C45" w:rsidRDefault="00E623C9" w:rsidP="003A0C45">
      <w:pPr>
        <w:pStyle w:val="Normal1"/>
        <w:spacing w:after="100"/>
        <w:ind w:left="100"/>
        <w:jc w:val="center"/>
        <w:rPr>
          <w:rFonts w:ascii="Calibri" w:eastAsia="Calibri" w:hAnsi="Calibri" w:cs="Calibri"/>
          <w:sz w:val="24"/>
          <w:szCs w:val="24"/>
        </w:rPr>
      </w:pPr>
      <w:r>
        <w:rPr>
          <w:rFonts w:ascii="Calibri" w:eastAsia="Calibri" w:hAnsi="Calibri" w:cs="Calibri"/>
          <w:sz w:val="24"/>
          <w:szCs w:val="24"/>
        </w:rPr>
        <w:t>Nova Palma</w:t>
      </w:r>
      <w:r w:rsidR="003A0C45">
        <w:rPr>
          <w:rFonts w:ascii="Calibri" w:eastAsia="Calibri" w:hAnsi="Calibri" w:cs="Calibri"/>
          <w:sz w:val="24"/>
          <w:szCs w:val="24"/>
        </w:rPr>
        <w:t>, [INDICAR DIA, MÊS E ANO].</w:t>
      </w:r>
    </w:p>
    <w:p w14:paraId="64A5BE6C" w14:textId="77777777" w:rsidR="003A0C45" w:rsidRDefault="003A0C45" w:rsidP="003A0C45">
      <w:pPr>
        <w:pStyle w:val="Normal1"/>
        <w:spacing w:after="100"/>
        <w:jc w:val="center"/>
        <w:rPr>
          <w:rFonts w:ascii="Calibri" w:eastAsia="Calibri" w:hAnsi="Calibri" w:cs="Calibri"/>
          <w:sz w:val="24"/>
          <w:szCs w:val="24"/>
        </w:rPr>
      </w:pPr>
    </w:p>
    <w:p w14:paraId="45871A03" w14:textId="77777777" w:rsidR="003A0C45" w:rsidRDefault="003A0C45" w:rsidP="003A0C45">
      <w:pPr>
        <w:pStyle w:val="Normal1"/>
        <w:spacing w:after="100"/>
        <w:jc w:val="center"/>
        <w:rPr>
          <w:rFonts w:ascii="Calibri" w:eastAsia="Calibri" w:hAnsi="Calibri" w:cs="Calibri"/>
          <w:sz w:val="24"/>
          <w:szCs w:val="24"/>
        </w:rPr>
      </w:pPr>
      <w:r>
        <w:rPr>
          <w:rFonts w:ascii="Calibri" w:eastAsia="Calibri" w:hAnsi="Calibri" w:cs="Calibri"/>
          <w:sz w:val="24"/>
          <w:szCs w:val="24"/>
        </w:rPr>
        <w:t>Pelo órgão:</w:t>
      </w:r>
    </w:p>
    <w:p w14:paraId="6AFDCAB1" w14:textId="77777777" w:rsidR="003A0C45" w:rsidRDefault="003A0C45" w:rsidP="003A0C45">
      <w:pPr>
        <w:pStyle w:val="Normal1"/>
        <w:spacing w:after="100"/>
        <w:jc w:val="center"/>
        <w:rPr>
          <w:rFonts w:ascii="Calibri" w:eastAsia="Calibri" w:hAnsi="Calibri" w:cs="Calibri"/>
          <w:sz w:val="24"/>
          <w:szCs w:val="24"/>
        </w:rPr>
      </w:pPr>
      <w:r>
        <w:rPr>
          <w:rFonts w:ascii="Calibri" w:eastAsia="Calibri" w:hAnsi="Calibri" w:cs="Calibri"/>
          <w:sz w:val="24"/>
          <w:szCs w:val="24"/>
        </w:rPr>
        <w:t>[NOME DO REPRESENTANTE]</w:t>
      </w:r>
    </w:p>
    <w:p w14:paraId="2555CDD5" w14:textId="77777777" w:rsidR="003A0C45" w:rsidRDefault="003A0C45" w:rsidP="003A0C45">
      <w:pPr>
        <w:pStyle w:val="Normal1"/>
        <w:spacing w:after="100"/>
        <w:jc w:val="center"/>
        <w:rPr>
          <w:rFonts w:ascii="Calibri" w:eastAsia="Calibri" w:hAnsi="Calibri" w:cs="Calibri"/>
          <w:sz w:val="24"/>
          <w:szCs w:val="24"/>
        </w:rPr>
      </w:pPr>
    </w:p>
    <w:p w14:paraId="67C61CA6" w14:textId="77777777" w:rsidR="003A0C45" w:rsidRDefault="003A0C45" w:rsidP="003A0C45">
      <w:pPr>
        <w:pStyle w:val="Normal1"/>
        <w:spacing w:after="100"/>
        <w:jc w:val="center"/>
        <w:rPr>
          <w:rFonts w:ascii="Calibri" w:eastAsia="Calibri" w:hAnsi="Calibri" w:cs="Calibri"/>
          <w:sz w:val="24"/>
          <w:szCs w:val="24"/>
        </w:rPr>
      </w:pPr>
      <w:r>
        <w:rPr>
          <w:rFonts w:ascii="Calibri" w:eastAsia="Calibri" w:hAnsi="Calibri" w:cs="Calibri"/>
          <w:sz w:val="24"/>
          <w:szCs w:val="24"/>
        </w:rPr>
        <w:t>Pelo Agente Cultural:</w:t>
      </w:r>
    </w:p>
    <w:p w14:paraId="3645F5F4" w14:textId="77777777" w:rsidR="003A0C45" w:rsidRDefault="003A0C45" w:rsidP="003A0C45">
      <w:pPr>
        <w:pStyle w:val="Normal1"/>
        <w:spacing w:after="100"/>
        <w:jc w:val="center"/>
        <w:rPr>
          <w:rFonts w:ascii="Calibri" w:eastAsia="Calibri" w:hAnsi="Calibri" w:cs="Calibri"/>
          <w:sz w:val="24"/>
          <w:szCs w:val="24"/>
        </w:rPr>
      </w:pPr>
      <w:r>
        <w:rPr>
          <w:rFonts w:ascii="Calibri" w:eastAsia="Calibri" w:hAnsi="Calibri" w:cs="Calibri"/>
          <w:sz w:val="24"/>
          <w:szCs w:val="24"/>
        </w:rPr>
        <w:t>[NOME DO AGENTE CULTURAL]</w:t>
      </w:r>
    </w:p>
    <w:p w14:paraId="34F96FD4" w14:textId="77777777" w:rsidR="00413CA5" w:rsidRDefault="00413CA5" w:rsidP="00413CA5">
      <w:pPr>
        <w:pStyle w:val="Normal1"/>
        <w:spacing w:after="100"/>
        <w:ind w:left="100"/>
        <w:jc w:val="both"/>
        <w:rPr>
          <w:rFonts w:ascii="Calibri" w:eastAsia="Calibri" w:hAnsi="Calibri" w:cs="Calibri"/>
          <w:b/>
          <w:bCs/>
          <w:sz w:val="24"/>
          <w:szCs w:val="24"/>
        </w:rPr>
      </w:pPr>
    </w:p>
    <w:p w14:paraId="6043D7DA" w14:textId="77777777" w:rsidR="00867291" w:rsidRDefault="00867291"/>
    <w:sectPr w:rsidR="00867291" w:rsidSect="008672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F783F"/>
    <w:rsid w:val="00057D15"/>
    <w:rsid w:val="002F783F"/>
    <w:rsid w:val="003A0C45"/>
    <w:rsid w:val="00413CA5"/>
    <w:rsid w:val="00867291"/>
    <w:rsid w:val="008A1940"/>
    <w:rsid w:val="00E623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F98C3"/>
  <w15:docId w15:val="{C377B224-AAE3-4654-B3D4-9F8C28B5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29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413CA5"/>
    <w:pPr>
      <w:spacing w:after="0"/>
    </w:pPr>
    <w:rPr>
      <w:rFonts w:ascii="Arial" w:eastAsia="Arial" w:hAnsi="Arial" w:cs="Arial"/>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2160</Words>
  <Characters>11670</Characters>
  <Application>Microsoft Office Word</Application>
  <DocSecurity>0</DocSecurity>
  <Lines>97</Lines>
  <Paragraphs>27</Paragraphs>
  <ScaleCrop>false</ScaleCrop>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medsonoliveira27@gmail.com</dc:creator>
  <cp:lastModifiedBy>User</cp:lastModifiedBy>
  <cp:revision>6</cp:revision>
  <dcterms:created xsi:type="dcterms:W3CDTF">2026-04-15T10:58:00Z</dcterms:created>
  <dcterms:modified xsi:type="dcterms:W3CDTF">2026-05-25T17:47:00Z</dcterms:modified>
</cp:coreProperties>
</file>